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№7082/13.07.2022 по адм. д. №8703/2021 на ВАС, I о., докладвано от председателя Благовеста Липчева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7082 София, 13.07.2022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осми юни две хиляди и двадесет и втора година в състав: ПРЕДСЕДАТЕЛ: БЛАГОВЕСТА ЛИПЧЕВА ЧЛЕНОВЕ: ЛОЗАН ПАНОВПОЛИНА ЯКИМОВА при секретар Жозефина Мишева и с участието на прокурора Нели Христозова изслуша докладваното от председателя Благовеста Липчева по административно дело № 8703 / 2021 г.</w:t>
        <w:tab/>
        <w:br/>
        <w:tab/>
        <w:t xml:space="preserve">Производството е по реда на чл. 208 и сл. от Административнопроцесуалния кодекс /АПК/ във вр. с чл. 160, ал. 7 от Данъчно - осигурителния процесуален кодекс /ДОПК/.</w:t>
        <w:tab/>
        <w:br/>
        <w:tab/>
        <w:t xml:space="preserve">Образувано е по две касационни жалби, подадени съответно от Директора на Дирекция „ОДОП“- Варна при ЦУ на НАП и от Б. Караахмедов от гр. Ветово, Област Русе, чрез процесуален пълномощник, срещу Решение № 26 от 12.07.2021г. по адм. дело № 2/2020г. по описа на Административен съд – Русе.</w:t>
        <w:tab/>
        <w:br/>
        <w:tab/>
        <w:t xml:space="preserve">Директорът на Дирекция „ОДОП“- Варна обжалва горепосочения съдебен акт в частта, с която е отменен и изменен оспореният Ревизионен акт № Р-03001818008074-091-001/15.08.2019г., издаден от орган по приходите при ТД на НАП - Варна. Касаторът поддържа, че в тази му част първоинстанционното решение е неправилно като постановено при съществено нарушение на съдопроизводствените правила и в противоречие с материалния закон, съставляващи отменителни основания по чл. 209, т.3 АПК. Намира, че представените оптични дискове, съставляват електронни документи „екселски таблици“, подписани с квалифициран електронен подпис, които установяват фактическите констатации в РА. Сочи, че изготвените таблици сами по себе си са извлечение от търговските книги и могат да служат за доказателство на основание чл. 55, ал.2 ТЗ и чл. 54 ДОПК. В тези насоки развива подробни доводи в жалбата и претендира отмяна на решението, отхвърляне на жалбата срещу оспорения РА и в тази му част, ведно с присъждане на осъществените разноски.</w:t>
        <w:tab/>
        <w:br/>
        <w:tab/>
        <w:t xml:space="preserve">Б. Караахмедов обжалва първоинстанционното решение, в частта, с която чрез изменение е отхвърлена жалбата му срещу горепосочения РА. Поддържа, че в тази му част атакуваният съдебен акт е неправилен като постановен при съществено нарушение на съдопроизводствените правила, необоснованост и противоречие с материалния закон - отменителни основания по чл. 209, т.3 АПК. Касаторът изтъква, че не е установено, че е извършвал дейност като търговец чрез продажби, реализирани с интернет магазин. Сочи, че е действал в изпълнение на договор за търговско представителство с турско дружество, което е продавало стоките и е получавало парите. В тази връзка се позовава на турски нормативни актове, Закона за защита на потребителите, Конвенцията на ООН за договора за международна продажба на стоки, Монреалската конвенция и Виенската конвенция за дипломатическите отношения. Намира, че съдът необосновано не е кредитирал представените заповеди за командировка, във връзка с които са получени необлагаеми суми. В тези насоки развива подробни аргументи в жалбата и претендира отмяна на решението в обжалваната му част и отмяна на оспорения РА, ведно с присъждане на осъществените разноски.</w:t>
        <w:tab/>
        <w:br/>
        <w:tab/>
        <w:t xml:space="preserve">В качеството си на ответник Директорът на Дирекция „ОДОП“- Варна не изразява становище по касационната жалба на насрещната страна. С писмен отговор, чрез процесуален пълномощинк, Б. Караахмедов оспорва основателността на касационната жалба на органа по приходите.</w:t>
        <w:tab/>
        <w:br/>
        <w:tab/>
        <w:t xml:space="preserve">Прокурорът от Върховна административна прокуратура дава мотивирано заключение за основателност на касационната жалба на Директора на Дирекция „ОДОП“- Варна и неоснователност на другата касационна жалба.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за да се произнесе, съобрази следното:</w:t>
        <w:tab/>
        <w:br/>
        <w:tab/>
        <w:t xml:space="preserve">Предмет на производството пред Административен съд – Русе е законосъобразността на Ревизионен акт /РА/ № Р - 03001818008074-091-001/15.08.2019г., издаден от органи по приходите при ТД на НАП - Варна, потвърден с Решение № 248/02.12.2019г. на директора на дирекция „ОДОП“- Варна, с който на Б. Караахмедов са установени задължения по чл. 48, ал.2 ЗДДФЛ за 2014г.-2017г. в общ размер от 9 304 лв., ведно с лихви за забава в размер на 2 593,55 лв., както и задължение за ДДС по ЗДДС в общ размер от 38 820,84 лв. и лихви за забава в размер на 11 698,83 лв. за д. п. м. 01.2015г., м. 04.2015г.- м.01.2018г.</w:t>
        <w:tab/>
        <w:br/>
        <w:tab/>
        <w:t xml:space="preserve">Задълженията по чл. 48, ал.2 ЗДДФЛ са резултат от облагане на ревизирания като търговец за получени приходи с наложен платеж и пощенски парични преводи от продажби чрез „Еконт експрес “ООД след прилагане на особения ред по чл. 122 и сл. ДОПК.</w:t>
        <w:tab/>
        <w:br/>
        <w:tab/>
        <w:t xml:space="preserve">Задълженията за ДДС са установени въз основа на констатацията, че с реализираните приходи от получени наложени платежи ревизираният е надхвърлил оборота за задължителна регистрация по ЗДДС към 31.12.2014г.</w:t>
        <w:tab/>
        <w:br/>
        <w:tab/>
        <w:t xml:space="preserve">В хода на съдебното производство от „Еконт експрес“ ООД са изискани относимите товарителници и разходни касови ордери в оригинал. В тази връзка е проведена съдебно - почеркова експертиза, заключението по която е кредитирано от съда като обективно и компетентно дадено. Графологът сочи, че от изследваните 144 броя разходни касови ордери 95 бр. са подписани от ревизирания, а останалите 49 са подписани от едно и също неизвестно лице, при вписване на данните на Б. Караахмедов.</w:t>
        <w:tab/>
        <w:br/>
        <w:tab/>
        <w:t xml:space="preserve">Първоинстанционният съд е допуснал провеждането на СИЕ и допълнителна ССчЕ, заключенията по които са подробно обсъдени като компетентно и обективно дадени.</w:t>
        <w:tab/>
        <w:br/>
        <w:tab/>
        <w:t xml:space="preserve">За изясняване на релевантни факти и обстоятелства решаващият състав е събрал показанията на свидетелите С. Кюсебов, Н. Салимова и В. Василев. Последните двама са работили в офис на „Еконт експрес“ в гр. Ветово и са разяснили редът, който се спазва при изплащането на пари.</w:t>
        <w:tab/>
        <w:br/>
        <w:tab/>
        <w:t xml:space="preserve">След анализ на събраните доказателства поотделно и в съвкупност АС - Русе е приел, че те установяват наличието на основанието по чл. 122, ал.1, т.2 ДОПК за провеждане на ревизията по особения ред на чл. 122 и сл. ДОПК. Съобразил е още, че ревизираният и извършвал системно търговия със стоки чрез „Еконт експрес“ ООД, поради което е осъществявал търговска дейност по занятие по смисъла на чл.1, т.1 ТЗ. По аргумент от чл. 26, ал.7 ЗДДФЛ, съдът е приел, че ревизираният е данъчно задължено лице, което формира данъчна основа за доходите по реда на чл. 48, ал.2 ЗДДФЛ.</w:t>
        <w:tab/>
        <w:br/>
        <w:tab/>
        <w:t xml:space="preserve">При преценката на размерите на релевантните данъчни основи за ревизираните периоди, решаващият състав е отчел, че представените на оптичен носител файлове, съдържащи копия - снимки на документи за изплащане в брой на наложени платежи и парични преводи не са електронни документи, нито копия на документи. В тях се съдържа обобщение на наличната информация за издавани РКО, товарителници и получени суми, но същата не може да бъде кредитирана без представянето на документите, послужили за съставянето й. Поради това съдът е приел, че само представените в оригинал 144 броя РКО установяват размера на получените от ревизирания приходи, с оглед на което е кредитирал вариант втори от заключението на вещото лице по допълнителната ССчЕ. Според него, дължимият данък по чл. 48, ал.2 ЗДДФЛ въз основа на недекларираните приходи по представените в оригинал първични документи възлиза на сумата от 472 лв. за 2014г., 704 лв. да 2015г., 717 лв. за 2016г. и 89 лв. за 2017г., ведно със следващите се лихви за забава. До тези размери АС - Русе е приел, че предявеното оспорване е основателно, с оглед на което чрез изменение е отменил оспореният РА в останалата му част по ЗДДФЛ.</w:t>
        <w:tab/>
        <w:br/>
        <w:tab/>
        <w:t xml:space="preserve">Съобразно заключението на вещото лице по допълнителната ССчЕ, решаващият състав е приел, че през ревизираните периоди Б. Караахмедов не е достигнал облагаем оборот по ЗДДС, с оглед на което е отменил обжалваният РА в тази му част.</w:t>
        <w:tab/>
        <w:br/>
        <w:tab/>
        <w:t xml:space="preserve">Така постановеното решение е валидно, допустимо и правилно.</w:t>
        <w:tab/>
        <w:br/>
        <w:tab/>
        <w:t xml:space="preserve">По жалбата на Директора на Дирекция „ОДОП“- Варна:</w:t>
        <w:tab/>
        <w:br/>
        <w:tab/>
        <w:t xml:space="preserve">Неоснователно касаторът поддържа, че обжалваният съдебен акт е постановен при допуснати съществени нарушения на съдопроизводствените правила. Първоинстанционният съд е обсъдил поотделно и в съвкупност събраните в хода на ревизията доказателства, като в допълнение е предприел необходимите процесуални действия за изясняване на спора от фактическа страна. В резултат на това той е формирал обосновани изводи досежно релевантните факти и обстоятелства и в корелация с тях е приложил материалния закон.</w:t>
        <w:tab/>
        <w:br/>
        <w:tab/>
        <w:t xml:space="preserve">Съобразени с практиката на ВАС са доводите на първоинстанционния съд досежно доказателствената стойност на представените на оптичен носител файлове, съдържащи копия - снимки на РКО и НП. Както правилно е посочил решаващият състав, за кредитирането на обобщената от куриерското дружество информация в табличен вид е необходимо представянето на всички документи, въз основа на които таблицата е съставена. Друго не следва от действащата редакция на чл. 54 ДОПК, в сила от 01.01.2021г., тъй като цитираната норма е неприложима спрямо оспорения РА, чиято законосъобразност се преценява към момента на издаването му – 15.08.2019г.</w:t>
        <w:tab/>
        <w:br/>
        <w:tab/>
        <w:t xml:space="preserve">Противно на разбирането на касатора, първоинстанционният съд е съобразил всички относими писмени и гласни доказателства за изясняването на спора от фактическа страна, въз основа на които е обосновал кредитирането на вариант втори от заключението по ССчЕ. Въз основа на всички представени в оригинал документи за изплатени на ревизирания суми, вещото лице еднозначно е заявило, че през ревизираните периоди задълженото лице не е достигнало облагаем оборот по ЗДДС, а релевантните данъчни основи по ЗДДФЛ обуславят данъчни задължения по чл. 48, ал.2 ЗДДФЛ в посочените от него размери и лихви за забава. Като е достигнал до същия краен извод и съответно е отменил и изменил оспореният РА в тази му част, първоинстанционният съд е постановил правилно решение, което следва да бъде оставено в сила.</w:t>
        <w:tab/>
        <w:br/>
        <w:tab/>
        <w:t xml:space="preserve">По жалбата на Б. Караахмедов:</w:t>
        <w:tab/>
        <w:br/>
        <w:tab/>
        <w:t xml:space="preserve">Несподелими са доводите на касатора, че събраните доказателства не установяват, че през ревизираните периоди той е извършвал търговска дейност по занятие по смисъла на чл.1, т.1 ТЗ. Ирелевантно в тази връзка е обстоятелството дали е установено, че стоките са предлагани за продажба чрез интернет сайт, след като е безспорно, че продажбите са извършвани системно и многократно. Не е спорно също, че приходите от тези продажби с цел печалба не са декларирани от ревизирания, поради което обосновано е прието, че събраните доказателства установяват основанията по чл. 122, ал.1, т.1 и т.2 ДОПК за облагане по аналог, както и дължимостта на данък по чл. 48, ал.2 ЗДДФЛ.</w:t>
        <w:tab/>
        <w:br/>
        <w:tab/>
        <w:t xml:space="preserve">Този извод не се променя от представените заповеди за командировка, с които ревизираният цели да докаже, че получените суми не са негов приход, тъй като е действал в качеството си на търговски представител на турско дружество. Същата теза е поддържана и пред първоинстанционния съд, който в тази връзка е изложил подробни мотиви, към които настоящия състав препраща на основание чл. 221, ал.2 АПК. Без значение за дължимата преценка са и цитираните от касатора турски нормативни актове и международни договори, тъй като не е установено главно и пълно, че ревизираният е получавал процесните доходи от името и за сметка на трето лице. Липсват също доказателства, подкрепящи твърдението, че получените от „Еконт Експрес“ ООД суми са необлагаеми, тъй като са за командировка на ревизирания. Ето защо, като е приел, че в частта по ЗДДФЛ до посочените размери оспореният РА е законосъобразен, АС - Русе е постановил правилно решение, което следва да бъде оставено в сила.</w:t>
        <w:tab/>
        <w:br/>
        <w:tab/>
        <w:t xml:space="preserve">Предвид неоснователността на двете касационни жалби и липсата на искане за разноски от всяка страна в качеството й на ответник по съответната касационна жалба, такива не следва да бъдат присъждани.</w:t>
        <w:tab/>
        <w:br/>
        <w:tab/>
        <w:t xml:space="preserve">Водим от горното, Върховният административен съд, състав на Първо отделение,</w:t>
        <w:tab/>
        <w:br/>
        <w:tab/>
        <w:t xml:space="preserve">РЕШИ:</w:t>
        <w:tab/>
        <w:br/>
        <w:tab/>
        <w:t xml:space="preserve">ОСТАВЯ В СИЛА Решение № 26/12.07.2021 г. на Административен съд – Русе, постановено по адм. д. № 2/2020 г.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БЛАГОВЕСТА ЛИПЧЕВА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ЛОЗАН ПАНОВ/п/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