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№1528/10.12.2020 по адм. д. №8582/2020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ДОПК (ДАНЪЧНО-ОС. П. К) /ДОПК/. </w:t>
        <w:tab/>
        <w:br/>
        <w:tab/>
        <w:t xml:space="preserve">Образувано е по касационна жалба от Директора на Дирекция "ОДОП"- София при ЦУ на НАП срещу Решение № 2537 от 14.05.2020 г., постановено по адм. дело № 2719/2019 г. по описа на Административен съд – София-град /АССГ/, с което е отменен Ревизионен акт /РА/ № Р – 22221516000766-091-001/30.09.2016 г., в частта, потвърдена с Решение № 2287/22.12.2016 г. на Директора на Дирекция „ОДОП“ – София при ЦУ на НАП. </w:t>
        <w:tab/>
        <w:br/>
        <w:tab/>
        <w:t xml:space="preserve">Касаторът поддържа, че обжалваното решение е неправилно поради необоснованост и противоречие с материалния закон, съставляващи отменителни основания по чл. 209, т. 3 от АПК. Счита, че ревизираният не е ангажирал доказателства относно лицата, които пряко са извършили процесните услуги. Намира, че не е установено, че доставките са осъществени именно от студенти, а съдът безкритично е кредитирал представените частни документи, показанията на разпитаните свидетели и заключениeтo на експертa по проведенaтa ССчЕ. Сочи, че необосновано е прието, че спорните услуги са използвани за последващи облагаеми доставки на дружеството. Акцентира, че процесните фактури не съдържат необходимите реквизити съгласно разпоредбата на чл. 114, ал. 1, т. 9 от ЗДДС, както и, че доставките са белязани с измама, за която ревизираният е знаел. В подкрепа на тезите си излага подробни доводи в жалбата, представя справки от ТР, за да докаже свързаност между част от доставчиците по спорните фактури и претендира отмяна на атакуваното съдебно решение, отхвърляне на жалбата и присъждане на юрисконсутско възнаграждение. </w:t>
        <w:tab/>
        <w:br/>
        <w:tab/>
        <w:t xml:space="preserve">Ответникът по касационната жалба – „Димар 88“ ЕООД, гр. С. в подаден писмен отговор и в о. с.з, чрез процесуален представител, оспорва основателността й и претендира присъждане на осъществените в касационното производство разноски. 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тричленен състав на Първо отделение, като взе предвид заявените касационни основания, за да се произнесе, съобрази следното: </w:t>
        <w:tab/>
        <w:br/>
        <w:tab/>
        <w:t xml:space="preserve">Производството по адм. дело № 2719 от 2019 г. по описа на Административен съд София–град е образувано в изпълнение на Решение № 3234 от 06.03.2019 г. по адм. дело № 9263/2018 г. по описа на ВАС, Осмо отделение, с което дело № 1717/2017 г. на АССГ е върнато за ново разглеждане от друг състав. </w:t>
        <w:tab/>
        <w:br/>
        <w:tab/>
        <w:t xml:space="preserve">Предмет на производството пред първоинстанционният съд е обосноваността и законосъобразността на Ревизионен акт № Р – 22221516000766-091-001/30.09.2016г. в частта, потвърдена с Решение № 2287/22.12.2016 г. на Директора на Дирекция „ОДОП“ – София при ЦУ на НАП, с която на „Димар 88“ ЕООД е отказано признаване на право на приспадане на данъчен кредит по ЗДДС в общ размер на 69 800 лв. и е начислена лихва за забава в размер на 15 117 лв. </w:t>
        <w:tab/>
        <w:br/>
        <w:tab/>
        <w:t xml:space="preserve">За да достигне до извод за незаконосъобразност на РА, първоинстанционният съд е приел следното от фактическа и правна страна: </w:t>
        <w:tab/>
        <w:br/>
        <w:tab/>
        <w:t xml:space="preserve">В хода на ревизионното производството органите по приходите са установили, че основната дейност на „Димар 88“ ЕООД е извършване на разработка и внедряване на системи за логистично управление и контрол на обекти в реално време. </w:t>
        <w:tab/>
        <w:br/>
        <w:tab/>
        <w:t xml:space="preserve">С обжалвания РА на дружеството е отказано право на приспадане на данъчен кредит в общ размер на 14 600 лв. по 4 бр. фактури, издадени от „Киберлинк“ ЕООД, с предмет – „по договор“. След връчено ИПДПОЗЛ от дружеството са представени копия на спорните фактури, аналитични справки за извършени разплащания по банков път, декларация от управителя, 4 договора и констативни протоколи към тях. Предмет на сключените договори са разработки на софтуерни продукти, подробно описани в приложените по делото договори. При извършена проверка в информационната система на НАП е установено, че дружеството има наети по трудови правоотношения 3 лица на длъжности – администратоври, за които не са внясяни осигурителни вноски и не са подавани декларации обр. 1 и обр. 6. </w:t>
        <w:tab/>
        <w:br/>
        <w:tab/>
        <w:t xml:space="preserve">За данъчен период м. 10.2014 г. органите по приходите са отказали право на приспадане на данъчен кредит в общ размер на 13 800 лв. по три фактури, издадени от „Е-медия“ ЕООД, с посочен предмет – по договор. След връчено ИПДПОЗЛ на дружеството доставчик са представени копия на спорните фактури, аналитични справки за извършени разплащания по банков път, декларация от управителя, договори и констативни протоколи към тях. Сключените между страните договори са с предмет – създаване на софтуерен модул за използване на STB /set-top-box/, сателитни и IP TV приемници, за визуализиране на учебно съдържание за нуждите на дистанционно обучение; създаване на специализиран филмов сървър за съхранение на филми с учебно съдържание и достъп до съдържанието чрез използване на STB /set-top-box/ сателитни и IP TV приемници, за визуализиране на учебно съдържание за нуждите на дистанционно обучение, както и създаване на специализиран софтуер за управление на облачен/виртуален сървър за съхранение на модули с учебно съдържание и достъп до съдържанието чрез използване на компютри, лаптопи, таблети, телефони и др. подобни за визуализиране на учебно съдържание за нуждите на електронно или дистанционно обучение. При извършена проверка в информационната система на НАП е установено, че дружеството няма назначени лица по трудови правоотношения. </w:t>
        <w:tab/>
        <w:br/>
        <w:tab/>
        <w:t xml:space="preserve">За данъчни периоди м. 11.2013 г. и м. 12.2013 г. органите по приходите са отказали право на приспадане на данъчен кредит в общ размер на 23 000 лв. по три фактури, издадени от „ЮП София“ ЕООД, с посочен предмет – разработване на софтуер за платформа за електронно обучение и софтуерна услуга. От дружеството - доставчик са представени копия на спорните фактури, главна книга, оборотна ведомост, договор за поръчка от 02.11.2013 г., придружен с анекс от 05.11.2013 г., констативен протокол, свидетелство за регистрация на ФУ и два трудови договори, сключени след датата на извършване на услугите. При извършена проверка в НАП е установено, че при доставчика през периода, в който са издадени фактурите, няма наети лица по трудови правоотношения, както и наличието на установени данъчни задължения в големи размери. Констатирано е, че срещу дружеството има образувана прокурорска преписка за престъпление по чл. 255, ал. 1, т. 6 и т. 7 във вр с чл. 26 от НК, касаеща данъчни задължения за друг период. </w:t>
        <w:tab/>
        <w:br/>
        <w:tab/>
        <w:t xml:space="preserve">За данъчен период м. 10.2014 г. органите по приходите не са признали правото на приспадане на данъчен кредит на ревизирания в общ размер на 13 800 лв. по три фактури, издадени от „Марс електроник“ ЕООД, с предмет „по договор“. От доставчика са представени копия на спорните фактури, аналитични справки, декларация от управителя, договори и констативни протоколи към тях. Предмет на сключените договори е извършването на софтуерни разработки, като за услугите и по трите фактури е заплатено по банков път. Издадени са и констативни протоколи, но е установено, че доставчикът няма наети лица по трудови правоотношения. </w:t>
        <w:tab/>
        <w:br/>
        <w:tab/>
        <w:t xml:space="preserve">За данъчен период м. 10.2014 г. ревизиращите са отказали правото на приспадане на данъчен кредит в общ размер на 4 600 лв. по фактура № 112/12.10.2014г., издадена от „Агенция за пренаемане на персонал“ ООД, с предмет – „по договор“. От доставчика са представни копие от спорната фактура, аналитични справки, декларация от управителя, договор, констативен протокол към него и писмени обяснения. Предмет на сключения договор е разработка на софтуерен продукт, като при извършена проверка в регистрите на НАП е установено, че дружеството няма наети лица по трудови правоотношения. </w:t>
        <w:tab/>
        <w:br/>
        <w:tab/>
        <w:t xml:space="preserve">При тази фактическа установеност ревизиращите са приели, че спорните доставки не са реално извършени, с оглед на което и на основание чл. 68, ал. 1, т. 1 и чл. 69, ал. 1, т. 1 във вр. с чл. 9, ал. 1 от ЗДДС следва да се откаже признаване на правото на приспадане на данъчен кредит по тях. Преценили са, че не е установено какво точно е извършено от дружествата – доставчици, тъй като процесните фактури не съдържат индивидуализиращи данни за доставката и не отговарят на изискването на чл. 114, ал. 1, т. 9 от ЗДДС. Не са представени доказателства за осъществена кореспонденция между лицата при извършване на фактурираните услуги и не е доказана кадровата обезпеченост на доставчиците с оглед спецификата на предоставените услуги, за изпълнението на които са нужни служители с подходяща квалификация. </w:t>
        <w:tab/>
        <w:br/>
        <w:tab/>
        <w:t xml:space="preserve">В хода на съдебното производство са разпитани свидетелите Ганчева и Стоянов, чиито показания са кредитирани като достоверни и непротиворечиви. </w:t>
        <w:tab/>
        <w:br/>
        <w:tab/>
        <w:t xml:space="preserve">По делото са проведени ССчЕ и СТЕ, заключението по първата от които е кредитирано от решаващият състав. </w:t>
        <w:tab/>
        <w:br/>
        <w:tab/>
        <w:t xml:space="preserve">При така събраните доказателства решаващият състав е приел, че ревизираният в условията на главно и пълно доказване е установил реалното извършване на спорните доставки. Счел е, че представените договори, приемно-предавателни протоколи и осъщественото плащане по фактурите по банков път обуславят извод, че услугите са реално извършени и са използвани за извършването на последващи облагаеми доставки. Подчертал е, че кадровата необезпеченост на доставчиците не е основание да се откаже на получателя претендираното данъчно предимство, тъй като договорената работа може да бъде извършена дистанционно от студенти или други специалисти. </w:t>
        <w:tab/>
        <w:br/>
        <w:tab/>
        <w:t xml:space="preserve">Първостепенният съд се е позовал и на разясненията на СЕС в решения по дела С-18, С- 324/11 и съединени дела С-80/11 и С-142/11, като е приел, че по делото липсват данни за участие на ревизираното лице в данъчна измама, а сами по себе си неустановеността на кадровата обезпеченост на доставчиците или определени нередности при тях не представляват обективно доказателство, от което може да се заключи, че получателят по фактурата е знаел или е трябвало да знае, че участва в сделка, белязана с измама. </w:t>
        <w:tab/>
        <w:br/>
        <w:tab/>
        <w:t xml:space="preserve">Настоящият състав намира, че така постановеното решение е валидно и допустимо, но неправилно поради необоснованост и противоречие с материалния закон. </w:t>
        <w:tab/>
        <w:br/>
        <w:tab/>
        <w:t xml:space="preserve">Основателни са доводите на касатора, че формираните от съда фактически и правни изводи не кореспондират със събраните по делото доказателства, които не са анализирани поотделно и в съвкупност и не са ценени съобразно доказателствената им сила. </w:t>
        <w:tab/>
        <w:br/>
        <w:tab/>
        <w:t xml:space="preserve">В случая спорът е концентриран върху въпроса дали издателите на процесните фактури са извършили договорените услуги. В този контекст принципно правилно първоинстанционният съд е съобразил, че неустановеността на кадровата обезпеченост на доставчиците не би могла да е самостоятелно основание за отказ на претендираното данъчно предимство, нито констатираните нередности при доставчиците могат да се противопоставят на получателя. В тези хипотези релевантно е наличието на обективни данни, че сделките са белязани с измама или злоупотреба. Тази преценка е дължима от националния съдия служебно и е обусловена от съвкупния анализ на ангажираните доказателства, относими към спорните доставки. </w:t>
        <w:tab/>
        <w:br/>
        <w:tab/>
        <w:t xml:space="preserve">В частност при издадени от „Киберлинк“ ЕООД, „Е - Медия“ ЕООД, „М. Е“ ЕООД и „Агенция за пренаемане на персонал“ ООД фактури, в които не е конкретизиран видът на обективираната доставка, необосновано решаващият състав е приел, че представените към тях писмени доказателства и показанията на разпитаните свидетели могат да се обвържат с процесните стопански операции и установяват тяхното реално извършване. Не е съобразил още, че съгласно сключения между Университета по архитектура, строителство и геодезия и ДЗЗД „Електронно обучение“ договор от 29.07.2013г., консорциумът се е задължил да не прехвърля на трета страна изпълнението на задълженията си по договора. Същевременно, според показанията на свидетелката К.Г, по този договор като подизпълнители са ползвани „М. Е“ ЕООД и „Киберлинк“ ЕООД, за които не е установена разполагаемост с квалифицирани кадри със съответните специални знания. Не е налице и корелация между предмета на горепосочения договор и договорите, сключени между ревизираното дружество и „М. Е“ ЕООД и „Киберлинк“ ЕООД в качеството им на подизпълнители по договора от 29.07.2013г., а показанията на свидетеля Стоянов не изясняват какви точно услуги са били предоставени от двете дружества на ревизирания по всеки от сключените договори и по съответната фактура за реализацията им. </w:t>
        <w:tab/>
        <w:br/>
        <w:tab/>
        <w:t xml:space="preserve">Единствено във фактурите, издадени от „ЮП София“ ЕООД, е посочен предмет на доставките, но не е установено къде е разработена и внедрена сочената платформа с модул електронно хранилище и модул самообучение. При липсата на доказателства за резултата от извършеното, както и неустановеността на кадровата обезпеченост на доставчика със специалисти в областта на хардуера, ценена като индиция, опровергаваща верността на съдържанието на представения констативен протокол, то не може да се приеме, че е установено реалното извършване на фактурираните услуги и предаването на резултата от тях от доставчика на получателя. </w:t>
        <w:tab/>
        <w:br/>
        <w:tab/>
        <w:t xml:space="preserve">Липсват представени доказателства и за създадена база данни с възможни потребители на платени сервизни и учебни дейности, за което е издадена фактурата от „Агенция за пренаемане на персонал“ ООД. Без да е установено фактическото извършване на услугата не следва да се кредитират представените констативни протоколи за предаване на резултата от извършеното от доставчика на получателя. </w:t>
        <w:tab/>
        <w:br/>
        <w:tab/>
        <w:t xml:space="preserve">При така посочените несъответствия в събраните доказателства, както и обстоятелството, че „ Киберлинк“ ЕООД, „М. Е“ ЕООД, „Е-Медия“ ЕООД и „Агенция за наемане на персонал“ ООД са свързани лица по смисъла на §1, т. 3, б. „г“ и „д“ ДР ДОПК настоящият състав намира, че в случая са налице обективни данни, че спорните доставки са белязани с измама. Този извод следва от неустановеността на реалното извършване на услугите от издателите на спорните фактури, за което получателят по тях не може да не е знаел. Това изключва неговата добросъвестността и обуславя заключението, че законосъобразно органите по приходите са отказали на ревизирания претендираното данъчно предимство. Като е достигнал до обратния краен извод, първоинстанционният съд е постановил неправилно решение, което следва да бъде отменено и вместо него, постановено друго, по изяснения от фактическа страна спор, с което жалбата срещу РА в оспорената му част бъде отхвърлена. </w:t>
        <w:tab/>
        <w:br/>
        <w:tab/>
        <w:t xml:space="preserve">При този изход на спора в полза на НАП следва да се присъди юрисконсултско възнаграждение за първоинстанционното и касационното производство, възлизащи ведно със заплатената държавна такса в общ размер на 6833, 35 лв. </w:t>
        <w:tab/>
        <w:br/>
        <w:tab/>
        <w:t xml:space="preserve">Така мотивиран и на основание чл. 221, ал. 2 АПК, Върховният административен съд, състав на Първо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2537 от 14.05.2020 г., постановено по адм. дело № 2719/2019 г. по описа на Административен съд – София-град </w:t>
        <w:tab/>
        <w:br/>
        <w:tab/>
        <w:t xml:space="preserve">И В. Н. П.: </w:t>
        <w:tab/>
        <w:br/>
        <w:tab/>
        <w:t xml:space="preserve">ОТХВЪРЛЯ жалбата на „ Димар 88“ ЕООД, гр. С. срещу Ревизионен акт /РА/ № Р – 22221516000766-091-001/30.09.2016 г., в частта, потвърдена с Решение № 2287/22.12.2016 г. на Директора на Дирекция „ОДОП“–София при ЦУ на НАП. </w:t>
        <w:tab/>
        <w:br/>
        <w:tab/>
        <w:t xml:space="preserve">ОСЪЖДА „Димар 88“ ЕООД, гр. С. да заплати на НАП сумата от 6833, 35 лв. /шест хиляди осемстотин тридесет и три лв. 0.35 ст./, представляваща разноски за първоинстанционното и касационното производство.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