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№1528/10.12.2020 по адм. д. №2551/2020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(АПК).Образувано е по касационна жалба на Национална агенция за приходите – София (НАП)подадена чрез юриск.Начева, срещу Решение № 7988 от 16.12.2019г.,постановено по административно дело № 9377/2019г. на Административен съд София-град (АССГ). В жалбата се поддържат твърдения за неправилност на съдебното решение, като постановено при нарушение на материалния закон, съществено нарушение на съдопроизводствените правила и необоснованост - касационни основания по чл. 209, т. 3 от АПК. Касаторът излага аргументи, че ищецът не е доказал реално претърпяна имуществена вреда, тъй като представения договор за правна защита и съдействие не може по категоричен начин да удостовери направения от дружеството разход. Твърди се, че неправилно първоинстанционният съд е приел, че е налице основен елемент от фактическия състав на отговорността по чл. 1 от ЗОДОВ, а именно да е претърпяна вреда, която да е в пряка и непосредствена връзка с акт, действие или бездействие на административен орган в случая НАП. Излага съображения за прекомерност на претендираните имуществени вреди, като твърди, че са останали необсъдени от първоинстанционният съд. Иска се отмяна на съдебното решение, като неправилно и незаконосъобразно. Претендира и разноски по делото. </w:t>
        <w:tab/>
        <w:br/>
        <w:tab/>
        <w:t xml:space="preserve">Ответникът - "Ди Енд Ди Груп 2012" ЕООД, чрез процесуалния си представител адв.. П, в писмен отговор, моли да се отхвърли касационната жалба като неоснователна. Претендира разноски за адвокатско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съдебен състав, преценява касационната жалба за допустима. Подадена е в срока по чл. 211 АПК и от страна в съдебния спор, за която съдебното решение е неблагоприятно, както и против подлежащ на касационен контрол съдебен акт.Разгледана по същество е неоснователна. </w:t>
        <w:tab/>
        <w:br/>
        <w:tab/>
        <w:t xml:space="preserve">Първоинстанционният съд е бил сезиран с искова молба на "Ди Енд Ди Груп 2012" ЕООД срещу НАП - София за присъждане на обезщетение за претърпени имуществени вреди в размер на 1900 лева, която сума твърди, че е платена за адвокатско възнаграждение в производството по обжалване по административен ред на Ревизионен акт №Р-22221418001301-091-001 от 21.03. 2019 г., отменен изцяло с Решение №1328 от 02.08.2019 г. на директора на дирекция "Обжалване и данъчно-осигурителна практика" при Централното управление на НАП.С обжалваното решение е осъдена НАП - София да заплати на дружеството сума в размер на 1900 лева, представляваща обезщетение за претърпени имуществени вреди за адвокатско възнаграждение за ползвана адвокатска помощ при административното обжалване на РА, ведно с лихвата за забава върху посочената сума от датата на влизане в сила на решението за отмяна на РА – 02.08.2019 г., както и разноски за исковото производство в размер на 825 лева. Решаващият съд е приел, че е налице първата материалноправна предпоставка за реализиране отговорността на държавата по чл. 1, ал. 1 ЗОДОВ, тъй като с влязло в сила решение е отменен ревизионния акт от по-горе стоящия административен орган. Счетено е, че е налице и втората предпоставка за реализиране отговорността на държавата, като от незаконосъобразният акт - ищецът е претърпял вреди, изразяващи се в направени разноски за адвокатско възнаграждение в производството по административното обжалване на РА в размер на исковата сума. Прието е за установено и третото условие за реализиране на тази отговорност - причинна връзка между издадения РА, отменен като незаконосъобразен по съответния ред и заплатеното адвокатско възнаграждение. </w:t>
        <w:tab/>
        <w:br/>
        <w:tab/>
        <w:t xml:space="preserve">В заключение първоинстанционният съд е счел, че претенцията за заплащане на разноски, свързани със защита и процесуално представителство пред решаващия административен орган при задължително обжалване по административен ред, в нормативно определения размер, е основателна и доказана. В тази връзка били налице предпоставките на чл. 1, ал. 1 ЗОДОВ, поради което искът за заплащане на обезщетение за имуществени вреди в размер на 1900 лева следвало да бъде уважен. Изложил съображения за неоснователност на направеното възражение за прекомерност на претендираното обезщетение и уважил искането за присъждане на законна лихва. При този изход от спора, административният съд е счел, че разноските следвало да са в тежест на ответника, като същият следвало да заплати на дружеството – ищец разноски в размер на 825 лв. – за държавна такса и възнаграждение за процесуален представител, съгласно приложения списък на разноските.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Настоящият съдебен състав на ВАС, трето отделение смята, че обжалваното решение е постановено след задълбочено, всестранно и пълно изясняване на релевантните за спора факти. Изводите на съда съответстват на материалния закон и са обосновани на събраните доказателства. </w:t>
        <w:tab/>
        <w:br/>
        <w:tab/>
        <w:t xml:space="preserve">За квалифициране на иска като такъв по чл. 1, ал. 1 ЗОДОВ определяща е дейността на органа - негов издател. Решаващият орган по чл. 152, ал. 2 ДОПК, издал решението, с което е отменен ревизионният акт, е административен орган, действащ в изпълнение на нормативно възложени задължения. Това по своето съдържание представлява изпълнение на административна дейност във фазата на административното обжалване. В този смисъл определящо за квалификацията на иска за вреди по чл. 1, ал. 1 ЗОДОВ е обстоятелството, че актът се издава от административен орган, в резултат на административна дейност, поради което представлява властнически акт. </w:t>
        <w:tab/>
        <w:br/>
        <w:tab/>
        <w:t xml:space="preserve">Производството по оспорване на РА в конкретния случай се е развило по реда на ДОПК, като е приключило във фазата на оспорването по административен ред. В глава осемнадесета на ДОПК „Обжалване на ревизионния акт по административен ред“, в която систематично място имат разпоредбите на чл. 152 - чл. 155 няма норма, която да урежда въпроса с разпределението на понесените от страните разноски. Съгласно § 2 от ДР на ДОПК за неуредените в кодекса въпроси се прилагат разпоредбите на АПК и ГПК (Г. П. К) (ГПК). В АПК въпросът с разноските в административното производство също не е уреден. В глава шеста „Оспорване на административните актове по административен ред“ този въпрос изобщо не е засегнат. Съгласно чл. 59, ал. 2, т. 6 АПК индивидуалният административен акт следва да съдържа и разпореждане относно разноските. Това задължава административния орган при издаването на административния акт да обобщи направените до момента разноски от участващите в производството страни и да ги разпредели съобразно факта по чия инициатива или по чия вина са предприети съответните процесуални действия. Издаденото решение на Директора на дирекция „ОДОП“ – гр. С. не съдържа разпореждане относно разноските. В това положение за страната в оспорването по административен ред съществува единствено възможността да претендира като претърпени вреди направените разноски по реда на чл. 1, ал. 1 ЗОДОВ, като към този ред препраща разпоредбата на чл. 17, ал. 6 ДОПК, съгласно която задължените лица имат право на обезщетение за вредите, причинени им от незаконни актове, действия или бездействия на органи по приходите и публичните изпълнители при или по повод изпълнение на дейността им, като отговорността се реализира по реда, предвиден в Закон за отговорността на държавата за вреди, причинени на граждани. </w:t>
        <w:tab/>
        <w:br/>
        <w:tab/>
        <w:t xml:space="preserve">Настоящият съдебен състав на ВАС смята за обоснован на приобщените по делото доказателствата и в съответствие с материалния закон изводът на съда, че са налице всички предпоставки за ангажиране отговорността на държавата за дейността на администрацията, визирана в чл. 1, ал. 1 ЗОДОВ, а именно: незаконосъобразен акт, отменен по съответния ред - налице е ревизионен акт, който е отменен по предвидения в закона административен ред от горестоящия орган - Директора на дирекция „ОДОП“ – гр. С. при ЦУ на НАП, като е установена неговата незаконосъобразност; вреда от такъв административен акт в размер на платеното адвокатско възнаграждение във връзка с оспорването на акта по административен ред и причинна връзка между отменения незаконосъобразен ревизионен акт и настъпилия вредоносен резултат. </w:t>
        <w:tab/>
        <w:br/>
        <w:tab/>
        <w:t xml:space="preserve">По предписанието на чл. 4 ЗОДОВ държавата, в лицето на своите органи,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Доколкото вредата може да произтича по принцип от намаление на имуществото на едно лице, то в случая е налице претърпяна вреда от страна на "Ди Енд Ди Груп 2012" ЕООД, произтекла от платеното адвокатско възнаграждение. </w:t>
        <w:tab/>
        <w:br/>
        <w:tab/>
        <w:t xml:space="preserve">Неоснователни в са изложените твърдения в касационната жалба, че заплатената сума за адвокатско възнаграждение не е доказана. С. То решение № 6 от 6.11.2013 г. по тълк. д. № 6/2012 г. на ОСГТК на ВКС, договорът за адвокатска услуга се сключва между клиент и адвокат, като писмената форма е за доказване. С него се удостоверява, че разноските са заплатени. В договора следва да е вписан начина на плащане – ако е по банков път, задължително се представят доказателства за това, а ако е в брой, то тогава вписването на направеното плащане в договора за правна помощ е достатъчно и има характера на разписка. В конкретния случай по делото е представен като доказателство договор за правна защита и съдействие от 18.02.2019 г. на л. 62, в който е договорено оказване на правна помощ и съдействие срещу заповед за възлагане на ревизия и издаден въз основа на нея ревизионен доклад, както и да обжалва и представлява дружеството в производство срещу ревизионен акт, като в договора е отразен размерът на договореното адвокатско възнаграждение – 1900 лв. и срокът на плащане – в деня на подписване на договора по банков път. На л. 63 е приложено извлечение от банкова сметка на адв.. П, от което е видно, че договорената сума от 1900 лв. е преведена на 18.02.2019 г., както е уговорено в договора. Видно от представения по делото хронологичен регистър, сумата от 1900 лв. е осчетоводена по дебита на сметка 609-/1 на кредит сметка 501-Каса в лева на дата 18.02.2019 г., когато е преведена по банков път, която дата съвпада с тази, на която е сключен договорът за правна защита и съдействие, т. е. по време на и преди приключването на производство по оспорването на ревизионния акт по административен ред. Тези обстоятелства водят до извода, че заплатената сума от 1900 лв. за адвокатска защита във връзка с оспорването по административен ред следва да се квалифицира като доказана вреда, непосредствено произтичаща от отменен незаконосъобразен административен акт. В случая е налице плащане по банков път на възнаграждение за адвокат, осъществил процесуално представителство, което е отразено изрично в представения договор за правна защита и съдействие и документално установено със съответните банкови документи, което е достатъчно доказателство за това, че разходът е направен. </w:t>
        <w:tab/>
        <w:br/>
        <w:tab/>
        <w:t xml:space="preserve">Не е налице и твърдяната от касационния жалбоподател необоснованост на съдебното решение по отношение на направеното възражение за прекомерност на заплатеното възнаграждение. Първоинстанционният съд го е отчел, обсъдил го е, като е изложил обосновани правни съображения и аргументи за неговата неоснователност. Правилно е приел, че причинената вреда подлежи на пълно репариране, като е съобразил ефикасността на защитата, бързината и етапът на приключване на производството по отмяна на РА.Они и правилни са изводите на съда във връзка с това, че уговореният размер на обезщетението, макар и надхвърлящо с 368, 01 лв. минималния размер на адвокатското възнаграждение определен с разпоредбите на Наредба № 1 от 09.07.2004 г. за минималните размери на адвокатските възнаграждения (в съответната относима редакция), е справедлив и съответства на оказаната правна помощ предвид характера на производството и положения труд. От представените доказателства се установява, че е определен справедлив размер на възнаграждението, който се претендира като обезщетение още повече, че се касае до обжалване на РА с който на ищеца са определи задължения от 28 700 лева и лихва от 4 999.98 лв.Вредата се явява в пряка и непосредствена причинна връзка с увреждащия дружеството незаконосъобразен РА,както правилно е приел първоинстанционния съд. Искането за неговото намаляване под този размер е неоснователно предвид поетия ангажимент за защита, осъщественото процесуално представителство, извършените от адвоката действия и характера на производство по оспорването на ревизионния акт по административен ред. </w:t>
        <w:tab/>
        <w:br/>
        <w:tab/>
        <w:t xml:space="preserve">Ето защо, обжалваното решение е правилно и като валидно и допустимо следва да бъде оставено в сила. </w:t>
        <w:tab/>
        <w:br/>
        <w:tab/>
        <w:t xml:space="preserve">При този изход на правния спор претенцията на ответника по касация направена в писмения отговор на касационната жалба за присъждане на понесените по делото разноски пред настоящата инстанция е основателна, но не следва да бъде уважена. Направени от страната разходи в производството по настоящото дело към момента на приключване на съдебното дирене пред ВАС не са установени. По делото не е представен изискуемия се от чл. 36, ал. 2 от ЗАдв (ЗАКОН ЗА АДВОКАТУРАТА) договор между адвоката и клиента, основаващ възмездността на положения от адвоката труд, от който да е видно дали е уговорено възнаграждение и какъв е неговият размер. Страната, претендираща разноски по делото следва в установения от закона срок да представи доказателства за реалното им извършване, което в случая не е сторено. </w:t>
        <w:tab/>
        <w:br/>
        <w:tab/>
        <w:t xml:space="preserve">Водим от изложеното и на основание чл. 221, ал. 2 АПК, Върховният административен съд, трето отделениеРЕШИ: </w:t>
        <w:tab/>
        <w:br/>
        <w:tab/>
        <w:t xml:space="preserve">ОСТАВЯ В СИЛА Решение № 7988 от 16.12.2019 г., постановено по административно дело № 9377/2019 г. на Административен съд София-град.РЕШЕНИЕТО не подлежи на обжалване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