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№1521/09.12.2020 по адм. д. №6969/2020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Столична здравноосигурителна каса/СЗОК/, подадена чрез главен юрисконсулт Б.Ш против решение № 2554 от 15.05.2020 г. по адм. дело № 4892/2019 г. на Административен съд - София - град, с което е отменена писмена покана изх. № 29-02-56/10.04.2018г. за възстановяване на суми, получени без правно основание, издадена от директора на Столична здравноосигурителна каса, и са присъдени разноски. </w:t>
        <w:tab/>
        <w:br/>
        <w:tab/>
        <w:t xml:space="preserve">В касационната жалба се поддържат доводи за неправилност на решението поради противоречието му с материалния закон и необоснованост – касационни основания по чл. 209, т. 3от АПК. По подробно изложените в жалбата и съдебно заседание съображения касаторът моли решението да бъде отменено и вместо него постановено друго, с което да бъде потвърдена писмената покана. Счита, че предвид разпоредбата на чл. 343, ал. 3 от НРД за МД 2017г.- при хоспитализация по определена клинична пътека и необходимост от провеждане на клинични процедури в рамките на същия болничен престой, престоят по клиничната процедура не следва да се счита като престой по съответната клинична пътека. Претендират се разноски. </w:t>
        <w:tab/>
        <w:br/>
        <w:tab/>
        <w:t xml:space="preserve">Ответникът - УМБАЛ „А. С клиник“ ЕООД чрез пълномощника адвокат Г.Р оспорва касационната жалба. Претендира разноски.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съд, шесто отделение намира касационната жалба за процесуално допустима като подадени в срока по чл. 211, ал. 1 от АПК от страна с правен интерес. Р. по същество е неоснователна. </w:t>
        <w:tab/>
        <w:br/>
        <w:tab/>
        <w:t xml:space="preserve">Административния съд е отменил писмена покана изх. № 29-02-56/10.04.2018г. за възстановяване на суми, получени без правно основание, издадена от директора на Столична здравноосигурителна каса. Приел е, че престоят на трите ЗОЛ в болничното заведение е бил съобразен с тяхното конкретно здравословно състояние, след извършване на дейностите предвидени в КП № 119 и № 121. Тримата пациенти законосъобразно са дехоспитализирани, след като медицинската дейност е предоставена надлежно и в пълен обем.Решението е правилно. </w:t>
        <w:tab/>
        <w:br/>
        <w:tab/>
        <w:t xml:space="preserve">Установено е от фактическа страна, че със заповед № РД-18-1423/19.10.2017г. на директора на СЗОК е наредено да бъде извършена проверка на лечебно заведение за болнична медицинска помощ „А. С. К УМБАЛ“ ЕООД по изпълнение на договор № 22-4841/04.05.2017г. за оказване на БП по КП и договор № 22-7002/04.05.2017г. за оказване на БП по АМБ.Пр.За резултатите от проверката са съставени протокол № РД-18-1423-1/27.10.2017г. и протокол за неоснователно получени суми № РД-18-1423-3/27.10.2017г. Прието е, че са допуснати нарушения във връзка с изискванията на чл. 346, ал. 1 във вр. с чл. 343, ал. 3; чл. 344, ал. 1, т. 3, чл. 349, ал. 1 и чл. 288, т. 1 от НРД за МД 2017г. при пет клинични случая /ИЗ/, както следва: 1.) ИЗ № 12154 по КП № 20; 2.) ИЗ № 12454 по КП № 124; 3.) ИЗ № 13392 по КП № 119; 4.) ИЗ № 13458 по КП № 119 и 5.) ИЗ № 13956 по КП № 121. Посочено е, че КП са отчетени от ЛЗ и съответно заплатени от НЗОК, но поради извършените нарушения следва да бъдат удържани като неоснователно получени сумите. Писмената покана за възстановяване на суми, получени без правно основание, е издадена на основание чл. 76а, ал. 1 от ЗЗО, поради неспазване на изброените изисквания на НРД за МД за 2017г. по конкретните ИЗ, като е постановено връщане /удържане/ на неоснователно платени суми в размер на 35 768 лв., които са били отчетени от болницата. </w:t>
        <w:tab/>
        <w:br/>
        <w:tab/>
        <w:t xml:space="preserve">По делото е изслушано заключение на съдебно-медицинска експертиза. Вещото лице е посочило, че при всички случаи предмет на експертизата, няма допуснати нарушения по отношение индикации за хоспитализация, спазване на ДЛА и критериите за дехоспитализация на клиничните пътеки, по които са лекувани пациентите. Лечението е проведено съгласно медицинските стандарти и правила за добра медицинска практика. Не са допуснати грешки при провеждане на лечението. </w:t>
        <w:tab/>
        <w:br/>
        <w:tab/>
        <w:t xml:space="preserve">С оглед на събраните доказателства първоинстанционният съд е отменил писмената покана. Правилно е приел, че няма нормативно основание да се приеме по презумция, че при повторна хоспитализация на пациент в рамките на 30-дневен срок от дехоспитализацията му, недължимо платени се явяват средствата на лечебното заведение за болнична помощ, в което е била първата хоспитализация. Възприетия от административният орган подход предвид липсата на законови критерии за плащането да се обосновава изцяло, само и единствено с времеви критерий според поредността, и така да се заплаща винаги втората хоспитализация, не може да служи като единствен мотив за издаване на писмената покана. Този подход е формалистичен и следва да бъде игнориран, в полза на добрата медицинска практика, и в защита на гарантираното правото на достъп до здравеопазване. Основание за това е, че в случая са спазени всички изисквания на клиничните пътеки. Престоят на лицата в болницата правилно е бил съобразен с тяхното конкретно здравословно състояние, след извършване на дейностите предвидени в клиничните пътеки. </w:t>
        <w:tab/>
        <w:br/>
        <w:tab/>
        <w:t xml:space="preserve">При така изложените съображения настоящият съдебен състав намира, че не са налице твърдените касационни основания за отмяна на съдебното решение, а при извършената служебна проверка по чл. 218, ал. 2 АПК не се установиха основания за неговата нищожност или недопустимост, поради което същото следва да бъде оставено в сила. </w:t>
        <w:tab/>
        <w:br/>
        <w:tab/>
        <w:t xml:space="preserve">Ответникът по касация е направил искане за заплащането на разноски. Същото не следва да се уважава, тъй като страната не е представила доказателства за реално сторени разноски, нито списък на разноските. Липсват доказателства за заплатено адвокатско възнаграждение. </w:t>
        <w:tab/>
        <w:br/>
        <w:tab/>
        <w:t xml:space="preserve">Водим от горното и на основание чл. 221, ал. 2 АПК, Върховният административен съд, шесто отделение,РЕШИ:</w:t>
        <w:tab/>
        <w:br/>
        <w:tab/>
        <w:t xml:space="preserve">ОСТАВЯ В СИЛА решение № 2554 от 15.05.2020 г. по адм. дело № 4892/2019 г. на Административен съд - София -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