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№1527/09.12.2020 по адм. д. №10750/2019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Административнопроцесуалния кодекс /АПК/. </w:t>
        <w:tab/>
        <w:br/>
        <w:tab/>
        <w:t xml:space="preserve">Образувано е по касационна жалба от Агенция“Митници“- [населено място] срещу решение № 332 от 10.07.2019г., постановено по адм. д. № 278/2019г. по описа на Административен съд – В. Т в осъдителния му диспозитив. Касаторът твърди неправилност на съдебното решение в обжалваната част като постановено в противоречие с материалния закон и необоснованост - касационни основания по чл. 209, т. 3 от АПК. Моли съдебното решение да бъде отменено, като, вместо него, ВАС постанови друго по съществото на спора, с което да отхвърли изцяло или поне частично предявения от [фирма]- [населено място] срещу Агенция „Митници“ иск в уважената му с първоинстанционното съдебно решение част. </w:t>
        <w:tab/>
        <w:br/>
        <w:tab/>
        <w:t xml:space="preserve">Редовно призован за съдебно заседание, касационният жалбоподател, Агенция „Митници“- [населено място], не се представлява и не депозира писмени бележки по същество. </w:t>
        <w:tab/>
        <w:br/>
        <w:tab/>
        <w:t xml:space="preserve">Ответникът, [фирма] - [населено място], редовно призован, не се представлява. От процесуалния му представител, Адвокатско дружество, “Коева, Цветанов, Владова“ – гр.В.То, по делото е депозиран писмен отговор на касационната жалба с подробно развити в него съображения за неоснователност на жалбата, съответно – за правилност на съдебното решение в атакуваната с нея част.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срока по чл. 211, ал. 1 от АПК от надлежна страна, за която съдебното решение в атакуваната му част е неблагоприятно, поради което е допустима. </w:t>
        <w:tab/>
        <w:br/>
        <w:tab/>
        <w:t xml:space="preserve">Разгледана по същество, същата е частично основателна по следните съображения : </w:t>
        <w:tab/>
        <w:br/>
        <w:tab/>
        <w:t xml:space="preserve">Производството пред АС - В. Т е образувано по иск с правно основание чл. 1, ал. 1 от ЗОДОВ, предявен от [фирма]- [населено място], ЕИК[ЕИК] срещу Агенция “Митници“- С. за присъждане на сумата от общо 7 680 лв обезщетение за имуществени вреди във вид на заплатени адвокатски възнаграждения за всяка една от редовните съдебни фази по обжалване на две наказателни постановления с адресат –жалбоподателят, а именно : НП № 145/2018г. от 12.06.2018г. на началника на Митница“С.“ и НП №177/2018 г. от 31.08.2018г. на началника на Митница“С.“, разпределени по пера, както следва : </w:t>
        <w:tab/>
        <w:br/>
        <w:tab/>
        <w:t xml:space="preserve">- Сумата 1680 лв, представляваща платено на две съдебни инстанции адвокатско възнаграждение, приключили с отмяната с влязло в сила съдебно решение на НП № 145/2018г. от 12.06.2018г. на началника на Митница“С.“, ведно със законната лихва върху тази сума, считано от 18.02.2019г. /окончателното приключване на делото по обжалване на процесното НП/ до изплащането на главницата; </w:t>
        <w:tab/>
        <w:br/>
        <w:tab/>
        <w:t xml:space="preserve">- Сумата 6000 лв, представляваща платено адвокатско възнаграждение на две съдебни инстанции, приключили с отмяната с влязло в сила съдебно решение на НП № 177/2018г. от 31.08.2018г. на началника на Митница“С.“, ведно със законната лихва върху тази сума, считано от 29.03.2019г. /окончателното приключване на делото по обжалване на процесното НП/ до изплащането на главницата </w:t>
        <w:tab/>
        <w:br/>
        <w:tab/>
        <w:t xml:space="preserve">С обжалваното в настоящото производство съдебно решение, АС - В. Т е осъдил Агенция „Митници“ да заплати на [фирма]- [населено място] обезщетение в размер на общо 6 420 лв за имуществени вреди, причинени от отменените наказателни постановления № 145/2018г. от 12.06.2018г. и №177/2018г. от 31.08.2018г. на началника на Митница С., ведно със законната лихва върху тази сума, считано от датата на предявяване на исковата молба до окончателното изплащане на сумата, отхвърлил е исковата претенция на [фирма]- [населено място] в останалите й части и е осъдил Агенция „Митници“ да заплати на [фирма]-гр.Л. съдебни разноски съразмерно на уважената част от иска в размер на 1010 лв. </w:t>
        <w:tab/>
        <w:br/>
        <w:tab/>
        <w:t xml:space="preserve">За да стигне до този правен резултат и, позовавайки се на ТР №1/15.03.2017г. на ВАС по т. д.№2/2016 г., административният съд е заключил, че са налице всички изискуеми по закон материалноправни предпоставки за ангажиране отговорността на ответника за вреди по чл. 1, ал. 1 от ЗОДОВ отм. и като незаконосъобразни наказателни постановления, издадени при и по повод осъществяване на административно-наказателна дейност, от отменените НП реално са настъпили претендираните имуществени вреди – уговорени и платени в хода на съдебното административно-наказателно производство по отмяната на процесните НП адвокатски възнаграждения, налице е и пряка и непосредствена причинно-следствена връзка между платените суми за адвокатско възнаграждение и отменените като незаконосъобразни НП. Тъй като ответникът в хода на съдебното производство по чл. 1, ал. 1 от ЗОДОВ не е направил възражение за прекомерност на платените адвокатски възнаграждения и несъответствието им на фактическата и правна сложност на делата по отмяна на НП, АС-В.То е присъдил изцяло уговорените и платени адвокатски възнаграждения, без тази част от тях, която съставлява дължим ДДС върху всяка от сумите, доколкото както [фирма], така и адвокатско дружество „Коева, Цветанов, Владова“- гр.В.То са регистрирани по ДДС. Съдът е приел за неоснователна и частта от акцесорната претенция на дружеството за заплащане на законна лихва върху претендираните суми, заключена в периода от влизане в сила на съдебните решения за отмяна на двете НП / от 18.02.2019г., съответно – от 29.03.2019г. / до датата на предявяване на исковата молба. </w:t>
        <w:tab/>
        <w:br/>
        <w:tab/>
        <w:t xml:space="preserve">Съдебното решение е обжалвано само в осъдителния му диспозитив, поради което в частта му, в която исковите претенции на [фирма] за присъждане на ДДС върху уговорените адвокатски възнаграждения в общ размер на 1260 лв и за присъждане на законна лихва върху главниците, считано от влизане в сила на съдебните решения за отмяна на НП до предявяване на исковата молба, са отхвърлени, решението като необжалвано е влязло в сила. </w:t>
        <w:tab/>
        <w:br/>
        <w:tab/>
        <w:t xml:space="preserve">Съдебното решение в обжалваната му част е частично неправилно. </w:t>
        <w:tab/>
        <w:br/>
        <w:tab/>
        <w:t xml:space="preserve">Неоснователно се явява направеното за първи път пред касационната инстанция оплакване за прекомерност на размера на платеното в рамките на съдебното производство по КНАХД № 10040/2019г. по описа на АС-В.То адвокатско възнаграждение от 2000 лв. Възражението срещу размера на платените адвокатски възнаграждения в производство по чл. 1, ал. 1 от ЗОДОВ със спецификите на настоящото / такова по ТР № 1/15.03.2017г. на ВАС по т. д. №2/2016г./ следва да бъде направено в рамките на първоинстанционното съдебно производство, каквото не е сторено от по надлежния начин от представителя на Агенция“Митници“. Излагането на подобни оплаквания срещу размера на предявения иск за първи път в касационното производство не следва да бъде разглеждано от настоящата касационна инстанция предвид забраната за нови фактически установявания на касация, въведена с разпоредбата на чл. 220 от АПК. </w:t>
        <w:tab/>
        <w:br/>
        <w:tab/>
        <w:t xml:space="preserve">Основателно обаче е оплакването на касатора срещу присъждане като имуществени вреди на пълния размер от уговорените и заплатени в първоинстанционните административно-наказателни производства адвокатски възнаграждения /без ДДС /, доколкото резултатът от тях не е пълната отмяна на атакуваните НП, а само частична такава - и двете НП са отменени само в частта за наложените на жалбоподателя имуществени санкции и забраната за извършване на търговска дейност в складово помещение за срок от един месец, но са оставени в сила по отношение отнемане в полза на държавата на основание чл. 124, ал. 1 от ЗДАС на акцизните стоки, предмет на нарушението : алкохолни напитки, подробно индивидуализирани в административните преписки по издаване на отменените две НП. </w:t>
        <w:tab/>
        <w:br/>
        <w:tab/>
        <w:t xml:space="preserve">Доколкото, видно от представените договори за адвокатска помощ и съдействие, и в двете административно-наказателни производства / л. 12 по АНД №792/2018г. по описа на РС-Г.О. и л. 6 по АНД № 550/2018 по описа на РС-Г.О./ адвокатското възнаграждение е уговорено и платено с цел отмяна на наказателните постановления в цялост, а крайният ефект от съдебните производства е частичната им отмяна по отношение на два от диспозитивите им, то и реално претърпяната вреда следва да бъде съотнесена към успеха от обжалването на НП като краен резултат. </w:t>
        <w:tab/>
        <w:br/>
        <w:tab/>
        <w:t xml:space="preserve">Предвид гореизложеното и предвид крайния изход от обжалване на НП № 145/2018г. от 12.06.2018г. на началника на Митница „С.“ пред РС-Г. О справедливият размер на обезщетението следва да бъде : 600 /шестстотин / лв /без ДДС/, а, предвид изхода от обжалване на НП № 177/2018г. от 31.08.2018г. на началника на Митница“С.“ пред РС-Г.О. справедливият размер на обезщетението следва да бъде : 2000/ две хиляди / лв/без ДДС/. </w:t>
        <w:tab/>
        <w:br/>
        <w:tab/>
        <w:t xml:space="preserve">По горните съображения съдебното решение следва да бъде отменено в частта му над присъдената сума от 5 200 лв и, вместо него, ВАС, трето отделение, следва да постанови друго по същество, с което да отхвърли иска на [фирма] – [населено място] срещу Агенция „Митници“- [населено място] за сумата над 5 200 /пет хиляди и двеста /лв до присъдения размер от 6 420 /шест хиляди четиристотин и двадесет /лв, представляващ имуществени вреди – заплатени адвокатски възнаграждения по отмяна на НП № 145/2018г. от 12.06.2018г. и № 177/2018г. от 31.08.2018г. на началника на митница „С.“, ведно със законната лихва върху тази сума, считано от датата на предявяване на исковата молба до окончателното изплащане на сумата. </w:t>
        <w:tab/>
        <w:br/>
        <w:tab/>
        <w:t xml:space="preserve">С оглед крайния резултат от спора и частичното отхвърляне на първоначално предявените искове на касация, присъдените в полза на Агенция“Митници“ съдебни разноски за първата съдебна инстанция следва да бъдат редуцирани съответно на уважената част от исковете от 820 лв. </w:t>
        <w:tab/>
        <w:br/>
        <w:tab/>
        <w:t xml:space="preserve">Водим от горното и на основание чл. 221, ал. 2, предл. първо и второ от АПК, Върховният административен съд, трето отделениеРЕШИ:</w:t>
        <w:tab/>
        <w:br/>
        <w:tab/>
        <w:t xml:space="preserve">ОТМЕНЯ решение № 332 от 10.07.2019г., постановено по адм. д. № 278/2019г. по описа на Административен съд – В. Т ,В ЧАСТТА МУ, с която Агенция“Митници“ – [населено място] е осъдена да заплати на [фирма]- [населено място], ЕИК[ЕИК] обезщетение за имуществени вреди, причинени от отменени наказателни постановления № 145/2018г. от 12.06.2018г. и № 177/2018 от 31.08.2018г. на началника на митница –С. за сумата над 5 200 /пет хиляди и двеста /лв до присъдения размер от 6 420 /шест хиляди четиристотин и двадесет /лв главница, както и за сумата над 820 / осемстотин и двадесет / лв съдебни разноски и, ВМЕСТО НЕГО, ПОСТАНОВЯВА : </w:t>
        <w:tab/>
        <w:br/>
        <w:tab/>
        <w:t xml:space="preserve">ОТХВЪРЛЯ иска на [фирма]- [населено място], ЕИК[ЕИК] срещу Агенция „Митници“-гр.С. за присъждане на обезщетение за имуществени вреди – платени адвокатски възнаграждения в съдебните производства по отмяна на НП № 145/2018г. от 12.06.2018г. и № 177/2018г. от 31.08.2018г. на началника на митница „С.“ за сумата над 5 200 /пет хиляди и двеста /лв до присъдения размер от 6 420 /шест хиляди четиристотин и двадесет /лв главница. </w:t>
        <w:tab/>
        <w:br/>
        <w:tab/>
        <w:t xml:space="preserve">ОСТАВЯ В СИЛА решение № 332 от 10.07.2019г., постановено по адм. д. № 278/2019г. по описа на Административен съд – В. Т в останалата му обжалвана част.Решението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