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№1513/08.12.2020 по адм. д. №8800/2020 на ВАС, докладвано от съдия Петя Желева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e по реда на чл. 208 и следващите от Административнопроцесуалния кодекс (АПК). </w:t>
        <w:tab/>
        <w:br/>
        <w:tab/>
        <w:t xml:space="preserve">Образувано е по касационна жалба, подадена от Р.М, от [населено място], [община], [област], с : [ЕГН], чрез адв. Ц.И, срещу Решение № 53/19.06.2020 г., постановено по адм. дело № 21/2020 г. по описа на Административен съд (АС) – Търговище, с което е отхвърлена жалбата му срещу Акт за установяване на публично държавно вземане (АУПДВ) № 01-6500/4078#2 от 03.10.2019 г., издаден от заместник изпълнителния директор на Държавен фонд (ДФ) „Земеделие“ - гр. С., с който Р.М е изключен от подпомагане и в негова тежест е установено публично държавно вземане в размер на 3 316, 55 лева, представляващо 75% от общата изплатена сума по мярка 212 „Плащания на земеделски стопани за природни ограничения в райони, различни от планинските“ от Програмата за развитие на селските райони за периода (ПРСР) за периода 2007 г. – 2013 г. за кампании 2013 г. и 2014 г., и лицето е осъдено да заплати на ДФ „Земеделие“ разноски по делото в размер на 100, 00 лева. </w:t>
        <w:tab/>
        <w:br/>
        <w:tab/>
        <w:t xml:space="preserve">В касационната жалба се излагат доводи за неправилност на оспореното решение, поради нарушение на материалния закон и съществено нарушение на съдопроизводствените правила – касационни основания по чл. 209, т. 3 от АПК. Излагат се бланкетни твърдения за допуснато от първоинстанционния съд съществено процесуално нарушение, изразяващо се в липса на конкретни съображения за отхвърляне на жалбата пред административния съд и довело до ограничаване на правата на касационния жалбоподател. Оспорва се изводът на съда, че касаторът е подавал заявление за подпомагане по по мярка 212 „Плащания на земеделски стопани за природни ограничения в райони, различни от планинските“ от ПРСР за периода 2007 г. – 2013 г., вкл. за кампаниите 2013 г. и 2014 г., като посочва, че единственият му ангажимент е по подмярка 13.2 „Компенсационни плащания за други райони, засегнати от значителни природни ограничения“. В заключение се претендира отмяна на решението на АС – Търговище. </w:t>
        <w:tab/>
        <w:br/>
        <w:tab/>
        <w:t xml:space="preserve">Ответникът – заместник изпълнителният директор на ДФ „Земеделие“ - гр. С., чрез процесуалния си представител юрк.. С, взема становище за неоснователност на жалбата по съображения, изложени в писмен отговор. Претендира заплащане на разноски за касационната инстанция съобразно приложен списък на разноските съгласно чл. 80 от ГПК.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състав на Първо отделение, за да се произнесе взе предвид следното: </w:t>
        <w:tab/>
        <w:br/>
        <w:tab/>
        <w:t xml:space="preserve">Касационната жалба е процесуално допустима, като подадена в срок и от надлежна страна. </w:t>
        <w:tab/>
        <w:br/>
        <w:tab/>
        <w:t xml:space="preserve">Разгледанa по същество, касационната жалба е неоснователна по следните съображения: </w:t>
        <w:tab/>
        <w:br/>
        <w:tab/>
        <w:t xml:space="preserve">Предмет на оспорване пред АС – Търговище е бил АУПДВ № 01-6500/4078#2 от 03.10.2019 г., издаден от заместник изпълнителния директор на Държавен фонд (ДФ) „Земеделие“ - гр. С., с който Р.М е изключен от подпомагане и на лицето е определено за подлежащо на възстановяване публично държавно вземане в размер на 3 316, 55 лева, представляващо 75% от общата изплатена сума по мярка 212 „Плащания на земеделски стопани за природни ограничения в райони, различни от планинските“ от ПРСР за периода 2007 г. – 2013 г. за кампании 2013 г. и 2014 г. </w:t>
        <w:tab/>
        <w:br/>
        <w:tab/>
        <w:t xml:space="preserve">С оспореното в настоящото производство решение, АС – Търговище е отхвърлил жалбата на Р.М и го е осъдил да заплати на ДФ „Земеделие“ разноски по делото в размер на 100, 00 лева. </w:t>
        <w:tab/>
        <w:br/>
        <w:tab/>
        <w:t xml:space="preserve">За да постанови този резултат, първоинстанционният съд е приел, че оспореният АУПДВ е издаден от компетентен орган, в кръга на неговите правомощия, в писмена форма, при наличие на фактически и правни основания за издаването му, при спазване на административнопроизводствените правила и при правилно приложение на материалния закон. </w:t>
        <w:tab/>
        <w:br/>
        <w:tab/>
        <w:t xml:space="preserve">АС - Търговище е приел за безспорно установено по делото, че със заявление за регистрация, подадено на 13.05.2013 г. Р.М е кандидатствал за подпомагане за 2013 г. по следните схеми: „Схема за единно плащане на площ“ (СЕПП), „Схема за национални доплащания на хектар земеделска земя“ (НДП), „Плащания за природни ограничения на земеделски стопани в райони, различни от планинските“ (НР2/212 мярка) и „Схема за национални доплащания за овце майки и кози майки, обвързана с производството“ (НДЖ3), като е получил УИН: 2517051380848. За 2014 г. Р.М е подал общо заявление за подпомагане с УИН: 2520051486719 от 14.05.2014 г., като е заявил схеми за подпомагане: СЕПП, „Схема за преразпределително плащане“ (СПП), НР2 (212 мярка) и „Схема за крави с бозаещи телета“ (СКБТ). Констатирано е, че заявяването му по мярка НР2 се явява втора поредна година от поетия петгодишен ангажимент. Установено е също така, че Мустафов е подписал декларации, намиращи се на страница 12 от заявлението, които са задължителни при участие по мерките HP и НР2 и според които заявителят е запознат със задължението си да извършва земеделска дейност и да заявява площи с ограничения, различни от планинските райони, най-малко пет последователни години след първото плащане. </w:t>
        <w:tab/>
        <w:br/>
        <w:tab/>
        <w:t xml:space="preserve">При извършване на задължителните административни проверки на основание чл. 37, ал. 2 от ЗПЗП (ЗАКОН ЗА ПОДПОМАГАНЕ НА ЗЕМЕДЕЛСКИТЕ ПРОИЗВОДИТЕЛИ) (ЗПЗП) е установено, че през кампания 2015 г. Р.М не е заявил участие по НР2 по поетия петгодишен ангажимент от ПРСР 2007 г. -2013 г. </w:t>
        <w:tab/>
        <w:br/>
        <w:tab/>
        <w:t xml:space="preserve">При така установените факти АС - Търговище е приел, че в нарушение на чл. 4, ал. 1, т. 2 и т. 3 от Наредба № 11 от 3.04.2008 г. за условията и реда за прилагане на мярка 211 „Плащания на земеделски стопани за природни ограничения в планинските райони“ и мярка 212 „Плащания на земеделски стопани в райони с ограничения, различни от планинските райони“ от ПРСР за периода 2007 г. - 2013 г. (Наредбата), кандидатът за подпомагане Р.М не е подал заявление за подпомагане с декларирана мярка 212, поради което на основание чл. 14, ал. 1, т. 2 от посочената Наредба, земеделският стопанин е бил изключен от подпомагане, като в тежест на същия е определено подлежащо на възстановяване публично държавно вземане в размер на 75% от общата изплатена сума по мярка 212. </w:t>
        <w:tab/>
        <w:br/>
        <w:tab/>
        <w:t xml:space="preserve">По делото, в тази връзка, е прието за недоказано обстоятелството, че за 2015 г. Мустафов е заявил подпомагане по НР2 (мярка 212) по поетия петгодишен ангажимент за ПРСР 2007 г. – 2013 г., като е посочено, че липсват данни и за наличие на форсмажорни обстоятелства, с оглед на което разпоредбата на чл. 15 от Наредбата е приета за неприложима. </w:t>
        <w:tab/>
        <w:br/>
        <w:tab/>
        <w:t xml:space="preserve">На следващо място, по делото, видно от представеното извлечение от Система за електронни бюджетни разплащания (СЕБРА), е било безспорно установено, че за кампания 2013 г. от ДФ „Земеделие“ на Мустафов е изплатена сума, която същият е получил по банков път в общ размер, възлизащ на 2 728, 54 лева, а за кампания 2014 г. - сума в общ размер от 1 693, 53 лева., или общо за двете кампании – 4 422, 07 лева, като е прието, че при спазване на условията и процента по чл. 14, ал. 1, т. 2 във връзка с чл. 4, ал. 1, т. 3 от Наредба № 11 от 03.04.2008 г., размерът на подлежащата на възстановява субсидия, възлизащ на 3 316, 55 лева, е правилно определен в АУПДВ. </w:t>
        <w:tab/>
        <w:br/>
        <w:tab/>
        <w:t xml:space="preserve">Посочено е и че обжалваният акт съответства и на целта на закона, формулирана в чл. 2, т. 9 от ЗПЗП. </w:t>
        <w:tab/>
        <w:br/>
        <w:tab/>
        <w:t xml:space="preserve">Крайният извод на съда е, че по отношение на оспорения АУПДВ не е налице нито едно от основанията за отмяна, визирани в чл. 146 от АПК, поради което подадената срещу него жалба, като неоснователна, следва да бъде отхвърлена.Решението е правилно постановено. </w:t>
        <w:tab/>
        <w:br/>
        <w:tab/>
        <w:t xml:space="preserve">Административният съд е изяснил напълно спора от фактическа страна и въз основа на преценката на относимите за настоящото производство факти е изложил обосновани изводи, които изцяло се споделят от настоящия касационен състав. Обжалваното решение е постановено при правилно приложение на материалния и процесуалния закон, като не са налице сочените в касационната жалба отменителни основания по чл. 209, т. 3 от АПК. </w:t>
        <w:tab/>
        <w:br/>
        <w:tab/>
        <w:t xml:space="preserve">На първо място следва да бъде посочено, че при постановяване на обжалваното съдебно решение, първоинстанционният съд, поради допусната очевидна фактическа грешка, е изписал погрешно номера на обжалвания АУПДВ, като АУПДВ № 01-6503/4078#2 от 03.10.2019 г., вместо правилното АУПДВ № 01-6500/4078#2 от 03.10.2019 г., която грешка не се отразява на правилността на обжалвания съдебен акт, и може да бъде отстранена неограничено във времето, служебно от първоинстанционния съд или по искане на страна по делото. </w:t>
        <w:tab/>
        <w:br/>
        <w:tab/>
        <w:t xml:space="preserve">На следващо място следва да се отбележи, че по делото е безспорно установено, че с подаване на заявление с УИН: 2517051380848 Р.М е поел петгодишен ангажимент по мярка 212 „Плащания за природни ограничения на земеделски стопани в райони, различни от планинските“ ПРСР за периода 2007-2013 г., като при подаване на заявлението, както за 2013 г., така и за 2014 г. е декларирал, че е запознат със задължението да извършва земеделска дейност и задължението да заявява площи с природни ограничения различни от планинските райони най-малко пет последователни години след първото плащане. </w:t>
        <w:tab/>
        <w:br/>
        <w:tab/>
        <w:t xml:space="preserve">Съгласно разпоредбата на чл. 27, ал. 3 ЗПЗП (ЗАКОН ЗА ПОДПОМАГАНЕ НА ЗЕМЕДЕЛСКИТЕ ПРОИЗВОДИТЕЛИ) (ЗПЗП) за Разплащателната агенция е въведено задължение за предприемане на необходимите действия за събиране на недължимо платените и надплатени суми по схеми на плащане и проекти, финансирани от европейските фондове и от държавния бюджет, които съобразно чл. 162, ал. 2, т. 8 ДОПК представляват публично държавно вземане. </w:t>
        <w:tab/>
        <w:br/>
        <w:tab/>
        <w:t xml:space="preserve">Правилно съдът е приел, че при издаване на АУПДВ не са допуснати съществени нарушения на административно-производствените правила. По делото е установено, че с писмо изх. № 01-6500/4078 от 09.07.2019 г., Мустафов е уведомен, че на основание чл. 26, ал. 1 АПК, ДФ „Земеделие“ открива производство по издаване на АУПДВ, тъй като при извършването на административна проверка на основание чл. 37, ал. 2 от ЗПЗП е установено, че за кампания 2015 г. не е подал заявление за подпомагане, с което не е спазил изискването на чл. 4, ал. 1, т. 2 от Наредба № 11 от 03.04.2008 г., поради което следва да възстанови получените суми в размер от 75 % от общата сума, тъй като прекратява ангажимента си след втората година. </w:t>
        <w:tab/>
        <w:br/>
        <w:tab/>
        <w:t xml:space="preserve">Правилно съдът е приел, че АУПДВ е издаден в съответствие с материалния закон. Съгласно чл. 5 от Наредба № 11 от 03.04.2008 г., финансовата помощ се предоставя под формата на ежегодни компенсаторни плащания за хектар допустима площ, която попада в обхвата на районите по чл. 1, ал. 2, като 82 на сто от помощта се осигуряват от Европейския съюз и 18 на сто - от бюджета на Р. Б. Тя се предоставя в течение на период от пет последователни години, съгласно отбелязания в заявлението агроекологичен код. </w:t>
        <w:tab/>
        <w:br/>
        <w:tab/>
        <w:t xml:space="preserve">С разпоредбата на чл. 4, ал. 1, т. 2 от Наредба № 11 от 03.04.2008 г. е въведено императивно задължение за кандидатите за подпомагане по мярка 211 и мярка 212 да извършват земеделска дейност в съответния необлагодетелстван район за период най-малко пет последователни години от първото компенсаторно плащане и в чл. 4, ал. 1, т. 3 (нова - ДВ, бр. 17 от 2011 г., в сила от 1.03.2011 г.) да подават заявление за подпомагане с декларирани площи в съответния необлагодетелстван район всяка година след първото компенсаторно плащане. Последици от това са и предвидените в нормата на чл. 14, ал. 1 от Наредба № 11 от 03.04.2008 г. изключване от подпомагане и задължение за лицата да възстановят съответните суми в размери в зависимост от годината на прекратяване на ангажимента. В конкретния случай не е подадено заявление за подпомагане за 2015 г. (след втората година на поетия ангажимент), като съгласно чл. 14, ал. 1, т. 2, възстановяването е в размер на 75 % от получените компенсаторни плащания. </w:t>
        <w:tab/>
        <w:br/>
        <w:tab/>
        <w:t xml:space="preserve">Наред с изложеното съдът правилно е приел, че по делото е останало недоказано Мустафов да е завил подпомагане по мярка 212 за 2015 г. В тази връзка и доколкото основните възражения и доводи на последния са, че лицето изобщо не е подавало заявление за подпомагане по мярка 212, включително и за кампаниите 2013 г. и 2014 г., то следва да се приеме, че твърденията на касатора в тази посока са необосновани, тъй като не се подкрепят от доказателствата по делото. Видно от подадените за 2013 г. и 2014 г. заявления, които са част от административната преписка, касационният жалбоподател е подал лично заявление по мярка 212 за 2013 г. и 2014 г. Нещо повече - съгласно подписаните от него общи и задължителни декларации, същият е бил запознат и със задължението си да заявява площи най-малко пет последователни години след първото плащане. Наред с изложеното, в хода на административното производство е установено, че през 2015 г. от името на Мустафов чрез неговия баща е заявена за подпомагане единствено схема НР1, като не е било подадено заявление по поетия петгодишен ангажимент по мярка НР2. Впрочем, незаявено участие по мярка 212 се твърди както в първоинстанционната, така и в касационната жалба, поради което, в действителност, това обстоятелство не е било оспорено. В този смисъл и след анализ на събраните по делото доказателства - поединично и в тяхната съвкупност, решаващият съд правилно и обосновано е установил, че след като за кампания 2015 г. не е заявено участие по НР2 във връзка с 5 годишния ангажимент по ПРСР 2007 г. - 2013 г. не са били спазени изискванията на чл. 4, ал. 1, т. 3 от Наредба № 11 /03.04.08 г., респективно – следва да бъдат възстановени суми в размер на 75% от общо получената такава. </w:t>
        <w:tab/>
        <w:br/>
        <w:tab/>
        <w:t xml:space="preserve">При така събраните доказателства първоинстанционният съд е направил обоснован извод, че оспореният представлява валиден индивидуален административен акт, издаден от компетентен орган, в предвидената от закона писмена форма, при спазени административнопроизводствени правила, при наличието на материалноправните предпоставки и в съответствие с целта на закона. </w:t>
        <w:tab/>
        <w:br/>
        <w:tab/>
        <w:t xml:space="preserve">На основание гореизложеното следва да бъде прието, че решението на АС - Търговище не страда от пороците, твърдени в касационната жалба и при условията на чл. 221, ал. 2 АПК следва да бъде оставено в сила. </w:t>
        <w:tab/>
        <w:br/>
        <w:tab/>
        <w:t xml:space="preserve">При този изход на процеса касаторът следва да бъде осъден да заплати на ответната страна юрисконсултско възнаграждение за настоящата съдебна инстанция в размер на 100, 00 лева, дължимо на основание чл. 143, ал. 4 АПК, определено при условията на чл. 78, ал. 8 ГПК във връзка с чл. 37 от ЗПрП (ЗАКОН ЗА ПРАВНАТА ПОМОЩ) и чл. 24 от Наредба за заплащане на правната помощ. </w:t>
        <w:tab/>
        <w:br/>
        <w:tab/>
        <w:t xml:space="preserve">Водим от горното и на основание чл. 221, ал. 2 АПК, Върховният административен съд, състав на първо отделение,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В СИЛА Решение № 53/19.06.2020 г., постановено по адм. дело № 21/2020 г. по описа на Административен съд – Търговище. </w:t>
        <w:tab/>
        <w:br/>
        <w:tab/>
        <w:t xml:space="preserve">ОСЪЖДА Р.М, от [населено място], [община], [област], с : [ЕГН], да заплати на Държавен фонд „Земеделие“ юрисконсулско възнаграждение в размер на 100, 00 (сто) лева. </w:t>
        <w:tab/>
        <w:br/>
        <w:tab/>
        <w:t xml:space="preserve">Решението е окончателно и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