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№1515/08.12.2020 по адм. д. №2161/2020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вр. чл. 160, ал. 6 от ДОПК. </w:t>
        <w:tab/>
        <w:br/>
        <w:tab/>
        <w:t xml:space="preserve">Образувано е по касационна жалба на „СИБИ 2013“ ЕООД, ЕИК 202650618, чрез адв. Г.Т против Решение № 54/06.01.2020 г., постановено по адм. д. № 9084/2019 г. по описа на Административен съд София-град, с което е отхвърлена жалбата против ревизионен акт (РА) № Р 22220218006009-091-001/ 20.03.2019 г. на органи по приходите в ТД на НАП София, потвърден с Решение № 981/ 10.06.2019г. на директора на Дирекция „Обжалване и данъчно-осигурителна практика“ София, с който за данъчни периоди м. 07.2018 г. и м. 08.2018 г. са установени допълнителни задължения по ЗДДС в общ размер на 66 464, 64 лв. и лихви, възлизащи на 3 752, 15 лв. С обжалваното решение дружеството е осъдено да заплати разноски в размер на 2 636, 50 лв. </w:t>
        <w:tab/>
        <w:br/>
        <w:tab/>
        <w:t xml:space="preserve">В касационната жалба касаторът излага оплаквания за нарушение на материалния закон, съществено нарушение на съдопроизводствените правила и необоснованост отм. енителни основания по чл. 209, т. 3 АПК. По подробно изложени съображения иска отмяна на съдебното решение. Претендира присъждане на разноски за две инстанции. </w:t>
        <w:tab/>
        <w:br/>
        <w:tab/>
        <w:t xml:space="preserve">Ответникът - Директорът на Дирекция „ОДОП“ гр. С., чрез юрк.. М, в съдебно заседание изразява становище за неоснователност на касационната жалба.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подробно заключение за неоснователност на касационната жалба. </w:t>
        <w:tab/>
        <w:br/>
        <w:tab/>
        <w:t xml:space="preserve">Върховният административен съд, осмо отделение, като обсъди допустимостта на касационната жалба и направените в нея оплаквания, при спазване разпоредбите на чл. 218 АПК и чл. 220 от АПК, намира, че жалбата е допустима. Разгледана по съществото е основателна. </w:t>
        <w:tab/>
        <w:br/>
        <w:tab/>
        <w:t xml:space="preserve">Предмет на съдебен контрол пред административния съд е бил ревизионен акт № Р 22220218006009-091-001/ 20.03.2019 г. на органи по приходите в ТД на НАП София, с който на „СИБИ 2013“ ЕООД са установени допълнителни задължения по ЗДДС в общ размер на 66 464, 64 лв. и лихви, възлизащи на 3 752, 15 лв. в резултат на установени основания за задължителна регистрация по ЗДДС – реализиран облагаем оборот към 08.07.2018 г. С обжалваното решение административният съд е отхвърлил жалбата на дружеството срещу посочения ревизионен акт. </w:t>
        <w:tab/>
        <w:br/>
        <w:tab/>
        <w:t xml:space="preserve">За да постанови този резултат, 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обстановка. За да отхвърли жалбата, първостепенният съд е споделил констатацията на приходните органи че в случая приложение намира чл. 96, ал. 1, изречение второ от ЗДДС, тъй като за периода 04.07.2018 г. – 08.07.2018 г. облагаемият оборот, достигнат от ревизираното дружество е 60 062, 14 лв., поради което дружеството е следвало до 15.07.2018г. да подаде заявление за регистрация по ЗДДС. Съдът е установил, че такава е подадена със закъснение на 19.07.2018г., а актът за регистрация по ЗДДС е издаден на 14.08.2018 г. и връчен на 15.08.2018 г. Съгласно така установеното съдът е приел, че в случая приложима при определяне на задължение за ДДС е нормата на чл. 102, ал. 4 от ЗДДС. Мотивирал се е, че безспорно лицето е било длъжно, но не е подало заявление за регистрация в срок и не следва да черпи права от собственото си противоправно поведение. В заключение съдът е отхвърлил жалбата и потвърдил оспорения ревизионен акт.Решението е валидно и допустимо, но неправилно. </w:t>
        <w:tab/>
        <w:br/>
        <w:tab/>
        <w:t xml:space="preserve">Касационната инстанция намира, че издаденият на „СИБИ 2013“ ЕООД и спорен в настоящето производство ревизионен акт противоречи на общите принципи, залегнали в Директива 2006/112/ЕО за общата система на ДДС, съгласно даденото тълкуване в практиката на СЕС и по-конкретно на принципа на пропорционалност. </w:t>
        <w:tab/>
        <w:br/>
        <w:tab/>
        <w:t xml:space="preserve">Разпоредбата на чл. 102, ал. 4 ЗДДС е специална норма, която се прилага за определяне на дължимия ДДС по доставките и на крайното данъчно задължение за плащане от лица, които са пропуснало да подадат заявление за регистрация в срок, т. е. с нея се определя обхвата на облагането с ДДС за извършените от посочената категория лица доставки на стоки и услуги за периода до регистрацията им и стойността, върху която се начислява ДДС от приходните органи върху тези доставки. Тази стойност в посочения случай е по-голяма от стойността, върху която ДДС би бил начислен, ако лицето е спазило срока за регистрация. Лицата, които са подали заявление за регистрация в срок начисляват ДДС само върху доставките, извършени на и след датата на връчване на акта за регистрация, съгласно чл. 82, ал. 1 ЗДДС във вр. с чл. 103 ЗДДС, а доставките, извършени до връчване на акта за регистрация са освободени от облагане с ДДС.Стелно, разпоредбата на чл. 102, ал. 4 ЗДДС разширява обхвата на облагането с ДДС в случаите когато лицето е пропуснало да изпълни задължението си за регистрация в законово определения срок, като СЕС е имал възможността да се произнесе по значението на неизпълнението на това задължение и съвместимостта с правото на Съюза на увеличения размер на данъка, поискан от данъчната администрация. В своето решение от 09.07.2015 г. по дело C‑183/14 СЕС припомня, че държавите–членки, при липсата на хармонизация на законодателството на Съюза в областта на санкциите, приложими при неспазване на условията, предвидени от установен в това законодателство режим, запазват своята компетентност да избират санкциите, които според тях са подходящи, като са длъжни да упражняват своята компетентност при спазване на правото на Съюза и на неговите общи принципи, а следователно и при спазване на принципа на пропорционалност. Това разбиране е последователно застъпено и в предходната практика на СЕС, напр. решение от 15.07.2012 г. по дело C-259/12 „Родопи –М“ ООД, т. 31, решение от 6.02.2014 по дело C‑424/12 SC Fatorie SRL, т. 50 и др. Съгласно даденото в цитираното по-горе решение от 09.07.2015 г. по дело C‑183/14 тълкуване, приложимо поради сходство във фактическата обстановка, принципът на пропорционалност изисква когато държавите-членки предвидят в съответните си национални законодателства подходящи санкции за неспазване на задължението за регистриране по ДДС, с цел осигуряване на правилното събиране на данъка и предотвратяване на измамите, тези санкции все пак да не надхвърлят необходимото за постигането на тези цели. Същевременно СЕС посочва, че регистрацията на данъчнозадължените лица с ДДС номер е изцяло формално изискване, чиято снована цел е да се осигури доброто функциониране на системата на ДДС, като Директивата не предвижда различен режим на третиране спрямо лица, които не са се регистрирали в срок за разлика от тези, които са спазили точно изискването за своевременна регистрация. Независимо от последно изложеното, в решението по дело C‑183/14 СЕС приема, че налагането на увеличен размер на данъка във връзка с това, че лицето не е спазило задължението си да се регистрира в срок за целите на ДДС, представлява наказателна санкция, която държавата-членка може да наложи, при условие, както беше изложено по-горе, че санкцията е пропорционална на извършеното нарушение и не надхвърля необходимото за постигане на целите на законодателството. В тази връзка СЕС посочва, че компетентна да провери дали санкцията съответства на посочените критерии е националната юрисдикция, а при преценката на пропорционалността следва да се вземат предвид обстоятелствата по случая и най-вече видът и тежестта на нарушението, каква е конкретната сума на наложената санкция, начинът за определянето на нейния размер и евентуалното наличие на измама или заобикаляне на приложимото законодателство от страна на данъчнозадълженото лице, наказано за липсата на регистрация. (в този смисъл решение Rзdlihs, C‑263/11, EU:C:2012:497, т. 45, 46 и 54). Съгласно решението дело C‑183/14, същите принципи важат и за увеличения размер на данъка, който ако има характера на данъчна санкция, не следва да бъде прекомерен спрямо тежестта на нарушението на задълженията от страна на данъчнозадълженото лице. </w:t>
        <w:tab/>
        <w:br/>
        <w:tab/>
        <w:t xml:space="preserve">В контекста на изложеното, при извършената от настоящата инстанция преценка за съвместимостта на установеното с обжалвания ревизионен акт задължение с разглеждания по-горе принцип на пропорционалността, както и за характера на задължението, касационният състав констатира, че вмененото задължение, имащо характер и на своеобразна санкция в светлината на цитираната практика на СЕС, не е пропорционално на поведението на задълженото лице. В случая, от безспорно установените факти, не може да се приеме противоправно поведение на лицето, целящо заобикаляне на закона, избягване на данъчно облагане или измама, доколкото заявлението за регистрация по ЗДДС е подадено от дружеството на 19.07.2018 г., само три дни след изтичане на законовия срок за това по чл. 96, ал 1 ЗДДС, на 15.07.2018 г., неделя, неработен ден. Следва да бъде съобразено и че за дружеството е установена допълнителна тежест, с оглед факта, че спрямо лицата, които са пропуснали да подадат заявление за регистрация в срок не се прилагат общите правила за начисляване на данъка по извършените облагаеми доставки, предвидени в Г. О на ЗДДС, нито правилата за приспадане на данъчен кредит, предвидени в Г. С, поради това, че тези лица не са били регистрирани, а чл. 82, ал 1 и чл. 68 ЗДДС обуславят начисляването на ДДС и приспадането на данъчен кредит по общия ред от регистрацията на лицето. Следователно, за закупените стоки и услуги преди съобщаване на акта за регистрация дружеството няма право на приспадане на данъчен кредит. Така от една страна стойността, върху която се начислява ДДС в случая е по-голяма от стойността, върху която ДДС би бил начислен, ако лицето беше спазило срока за регистрация, а от друга дружеството е лишено и от възможността да приспадне данъчен кредит по доставките, включени в облагаемата стойност и по този начин да намали задължението си. Преценено съобразно с тълкуването, дадено от СЕС в обсъжданата по-горе практика, от гледна точка на вида и тежестта на извършеното нарушение, а именно подаване на заявлението за регистрация три дни след изтичане на определения в Закон за това срок, без данни за измамна цел, касационната инстанция намира установената за дружеството с РА тежест, несъразмерна. Доколкото, обаче, разпоредбата на чл. 102, ал. 4 ЗДДС не дава възможност да се отчете поведението на лицето и дали пропускът се дължи на измама или грешка, то настоящата инстанция счита, че в случая РА следва да бъде отменен изцяло, тъй като това решение в най-голяма степен ще съответства на принципа на пропорционалност, застъпен в Директива 2006/112/ЕО. </w:t>
        <w:tab/>
        <w:br/>
        <w:tab/>
        <w:t xml:space="preserve">По изложените съображения, касационният състав намира постановеното решение за неправилно, поради което същото следва да бъде отменено, а изясненият от фактическа страна спор да бъде решен по същество, като оспорения ревизионен акт бъде отменен. </w:t>
        <w:tab/>
        <w:br/>
        <w:tab/>
        <w:t xml:space="preserve">Разноски: с оглед крайния изход на делото на касатора се следват разноски съобразно със заявеното искане и представените доказателства за извършването им. </w:t>
        <w:tab/>
        <w:br/>
        <w:tab/>
        <w:t xml:space="preserve">Водим от горното и на основание чл. 221, ал. 2, предл. 2 АПК, Върховният административен съд, състав на Осмо отделение,РЕШИ:</w:t>
        <w:tab/>
        <w:br/>
        <w:tab/>
        <w:t xml:space="preserve">ОТМЕНЯ Решение № 54/06.01.2020 г., постановено по адм. д. № 9084/2019 г. по описа на Административен съд София-град и вместо него ПОСТАНОВЯВА </w:t>
        <w:tab/>
        <w:br/>
        <w:tab/>
        <w:t xml:space="preserve">ОТМЕНЯ по жалба на „СИБИ 2013“ ЕООД ревизионен акт № Р 22220218006009-091-001/ 20.03.2019 г., издаден от органи по приходите в ТД на НАП София, потвърден с Решение № 981/10.06.2019г. на директора на Дирекция „Обжалване и данъчно-осигурителна практика“ София относно установените на дружеството допълнителни задължения по ЗДДС. </w:t>
        <w:tab/>
        <w:br/>
        <w:tab/>
        <w:t xml:space="preserve">ОСЪЖДА Дирекция „Обжалване и данъчно-осигурителна практика“ София да заплати на „СИБИ 2013“ ЕООД сумата от 3 412 лв. (три хиляди четиристотин и дванадесет лева) разноски по делото общо за двете съдебни инстанции.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