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№1001/20.07.2018 по адм. д. №8958/2016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(АПК). </w:t>
        <w:tab/>
        <w:br/>
        <w:tab/>
        <w:t xml:space="preserve">Образувано е по касационна жалба от „М”ЕАД - гр. Б. с ЕИК 203028195, като правоприемник на дружеството – първоначален титуляр на разрешително за водовземане от минерална вода № 41610002/07.03.2011г., а именно : „Международен туристически център „С. И” ООД – гр. Б., е пропуснал предвидения в чл. 79, ал. 2 от ЗВ тримесечен срок от възникване на правоприемството да поиска изменение на вече издаденото разрешително чрез промяна на титуляра му, поради което и на основание чл. 79, ал. 5 от ЗВ в този случай наличното разрешително се счита прекратено по закон, а жалбоподателят следва да отпочне пред компетентния за това орган административна процедура по издаване на ново разрешително. Обоснован в тази връзка е решаващият довод на административния съд, че по горните съображения законосъобразно кметът на община Р. е отказал да измени разрешителното за водовземане чрез промяна на титуляра му поради незаявяване на подобно желание от правоприемника му в предвидения в чл. 79, ал. 2 във вр. с ал. 1, т. 3 от ЗВ срок. Жалбоподателят безспорно се явява правоприемник на прекратеното по т. 3 юридическо лице, доколкото съгласно разпоредбата на чл. 264 от ТЗ (ТЪРГОВСКИ ЗАКОН) при промяна на организационната форма по закон са налице две правни фигури : преобразуващо се дружество и новоучредено дружество, като новоучреденото дружество става правоприемник на преобразуващото се дружество, а последното се прекратява без ликвидация. </w:t>
        <w:tab/>
        <w:br/>
        <w:tab/>
        <w:t xml:space="preserve">Неоснователни са оплакванията на касационния жалбоподател за неправилно определяне от страна на административния орган, респективно -от страна на административния съд на началния момент, от който тече тримесечният срок по чл. 79, ал. 2 от ЗВ. Настоящата касационна инстанция споделя изцяло застъпеното от АС-Благоевград становище, че началният момент, от който следва да се брои този тримесечен срок, е датата на вписване на промяната в правноорганизационната форма на преобразуващото се дружество в новоучредено такова в Търговския регистър. Видно от представеното и прието като доказателство от първоинстанционния съд Удостоверение изх. № 20150304112212/ 04.03.2015г., преобразуването на „Международен туристически център”С. И” ООД - гр. Б., ЕИК 130919131 в „Международен туристически център”С. И” ЕАД – гр. Б., ЕИК 203028195 е вписано в Търговския регистър на 17.04.2014г., а първата подадена от правоприемника молба със заявено желание по чл. 79, ал. 2 от ЗВ е от 25.06.2015 г. – повече от година след промяната. </w:t>
        <w:tab/>
        <w:br/>
        <w:tab/>
        <w:t xml:space="preserve">С оглед гореизложеното касационната жалба е неоснователна, а атакуваното с нея съдебно решение като валидно, допустимо и правилно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отделениеРЕШИ:</w:t>
        <w:tab/>
        <w:br/>
        <w:tab/>
        <w:t xml:space="preserve">ОСТАВЯ В СИЛА решение № 763/02.06.2016 г., постановено по адм. д. № 36/2016 г. по описа на Административен съд – Благоевград 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