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№186/17.01.2025 по гр. д. №2489/2023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186</w:t>
        <w:tab/>
        <w:br/>
        <w:tab/>
        <w:t xml:space="preserve"/>
        <w:tab/>
        <w:br/>
        <w:tab/>
        <w:t xml:space="preserve"> София, 17.01.2025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януари през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2489 описа за 2023 год., за да се произнесе взе предвид следното:</w:t>
        <w:tab/>
        <w:br/>
        <w:tab/>
        <w:t xml:space="preserve"/>
        <w:tab/>
        <w:br/>
        <w:tab/>
        <w:t xml:space="preserve"> Производството е по чл. 248, ал. 1 ГПК.</w:t>
        <w:tab/>
        <w:br/>
        <w:tab/>
        <w:t xml:space="preserve"/>
        <w:tab/>
        <w:br/>
        <w:tab/>
        <w:t xml:space="preserve">Подадена е молба от 3.12.2024 г. от адвокат З. Й. – процесуален представител на ответницата Л. Н. Т. с искане за допълване на определение № 5472/26.11.2024 г. на настоящия съдебен състав по гр. д.№ 2489/2023 г. в частта за разноските, като й се присъди адвокатско възнаграждение за осъществената от нея безплатна защита на основание чл.38, ал.1, т.3 ЗЗД в производството, образувано по касационна жалба на „В.“ ЕООД. Изложено е, че искането за присъждане на адвокатско възнаграждение е направено в отговора на касационната жалба, но съдът е пропуснал да определи и да й присъди такова в качеството й на процесуален представител на ответницата по исковата молба за осъществената от нея безплатна правна помощ. </w:t>
        <w:tab/>
        <w:br/>
        <w:tab/>
        <w:t xml:space="preserve"/>
        <w:tab/>
        <w:br/>
        <w:tab/>
        <w:t xml:space="preserve">Ответникът по молбата – „В.“ ЕООД, чрез адв. Я. и адв. З., поддържа, че при определяне на размера на адвокатското възнаграждение съдът не е обвързан от предвиденото в Наредба № 1/2004 г. ограничение, съгласно задължителното за съдилищата решение на СЕС по дело № С-438/22, като при определянето му е длъжен да съобрази единствено фактическата и правна сложност на делото, както и качеството и обема на свършената работа. </w:t>
        <w:tab/>
        <w:br/>
        <w:tab/>
        <w:t xml:space="preserve"/>
        <w:tab/>
        <w:br/>
        <w:tab/>
        <w:t xml:space="preserve">Върховният касационен съд, състав на Четвърто гражданско отделение приема, че молбата е допустима-депозирана е в срока по 248, ал.1 ГПК, а разгледана по същество е основателна.</w:t>
        <w:tab/>
        <w:br/>
        <w:tab/>
        <w:t xml:space="preserve"/>
        <w:tab/>
        <w:br/>
        <w:tab/>
        <w:t xml:space="preserve">С определение № 5472/26.11.2024 г. на настоящия съдебен състав по гр. д.№ 2489/2023 г. не е допуснато касационно обжалване на решение № 53/20.03.2023 г., постановено по в. гр. д. № 567/2022 г. по описа на Апелативен съд В. по касационната жалба на „В.“ ЕООД. От данните по делото е видно, че ответницата, чрез процесуалния си представител - адв. З. Й., е депозирала отговор на касационната жалба, в който е заявено и искане за определяне на адвокатско възнаграждение по реда на чл.38, ал.2 ЗЗД за осъществената от нея безплатна правна помощ, изразяваща се в изготвяне на отговор на касационната жалба, представен е списък по чл.80 ГПК и договор за правна защита и съдействие от 8.06.2023 г. С определението си по чл.288 ГПК, настоящият състав на ВКС е пропуснал да се произнесе по искането на адв. Й.. Ето защо определението на ВКС от 26.11.2024 г., постановено по настоящото дело следва да се допълни, като на адв. Й. се присъди адвокатско възнаграждение за осъществената от нея безплатна правна помощ на основание чл.38, ал.1, т.3 ЗЗД. От приетото в решението на СЕС по дело С-438/22, което е задължително за съдилищата, следва че при определяне размера на адвокатското възнаграждение по чл.38, ал.2 ЗЗД, националната юрисдикция не е обвързана от минималните размери, предвидени в Наредбата за минималните адвокатски възнаграждения на ВАдвС, респ. – от ограничението по чл.38, ал.2, изр.2 ЗЗД, което препраща към наредбата, а следва да съобрази единствено фактическата и правна сложност на делото, съответно - положения от адвоката труд за осъществяването на защитата по делото. Съобразявайки посочени критерии, настоящият състав на ВКС приема, че на адв. Й. следва да бъде определено адвокатското възнаграждение в размер на 1000,00 лв. за изготвяне на отговор по касационната жалба с основания за допускане на касационно обжалване по чл.280, ал.1 ГПК.</w:t>
        <w:tab/>
        <w:br/>
        <w:tab/>
        <w:t xml:space="preserve"/>
        <w:tab/>
        <w:br/>
        <w:tab/>
        <w:t xml:space="preserve">Водим от горното Върховният касационен съд, състав на Четвърто гражданско отделение, </w:t>
        <w:tab/>
        <w:br/>
        <w:tab/>
        <w:t xml:space="preserve"/>
        <w:tab/>
        <w:br/>
        <w:tab/>
        <w:t xml:space="preserve">О П Р Е Д Е Л И :</w:t>
        <w:tab/>
        <w:br/>
        <w:tab/>
        <w:t xml:space="preserve"/>
        <w:tab/>
        <w:br/>
        <w:tab/>
        <w:t xml:space="preserve">ДОПЪЛВА на основание чл.248, ал.1 ГПК определение № 5472/26.11.2024 г. по гр. д.№ 2489/2023 г. по описа на ВКС, Четвърто гражданско отделение, както следва: </w:t>
        <w:tab/>
        <w:br/>
        <w:tab/>
        <w:t xml:space="preserve"/>
        <w:tab/>
        <w:br/>
        <w:tab/>
        <w:t xml:space="preserve">ОСЪЖДА „В.“ ЕООД, ЕИК[ЕИК] да заплати на адвокат З. К. Й., АК-В., с адрес [населено място], [улица], вх.Г, офис 13, партер, адвокатско възнаграждение за осъществената от нея безплатна правна помощ на Л. Н. Т. в касационната инстанция в размер на 1000,00 лв.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