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№259/25.04.2018 по търг. д. №2341/2017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259</w:t>
        <w:tab/>
        <w:br/>
        <w:tab/>
        <w:t xml:space="preserve"> </w:t>
        <w:tab/>
        <w:br/>
        <w:tab/>
        <w:t xml:space="preserve"> Гр.София, 25.04.2018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седемнадесети октомври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2341/2017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чл. 613а ал. 1 ТЗ.</w:t>
        <w:tab/>
        <w:br/>
        <w:tab/>
        <w:t xml:space="preserve"> </w:t>
        <w:tab/>
        <w:br/>
        <w:tab/>
        <w:t xml:space="preserve"> Образувано е по касационна жалба на [фирма], в несъстоятелност, срещу Решение № 194/30 юни 2017 г. по т. д.№ 246/2012 г. на Пловдивския апелативен съд, ГО, ІІІ с. в частта, в която е отменено Решение на Смолянския ОС № 27 от 13 януари 2017 г. по т. д.№ 25/2012 г. за отхвърляне на подадената от Т. К. З. молба с вх. № 573/3.02.2012 г. за откриване производство по несъстоятелност на дружеството-касатор, уточнена с молба № 2085 от 25 май 2016 г. и е открито на основание чл. 625 ТЗ производство по несъстоятелност на [фирма], в ликвидация, по молба на Т. К. З. с вх. № 573 от 3.02.2012 г. с начална дата на неплатежоспособността 25 юни 2004 г., обявена е неплатежоспособност на дружеството в ликвидация същото е обявено в несъстоятелност, назначен е временен синдик С. Е. Б. с текущо възнаграждение 1000 лв., постановено е спиране на производството по ликвидация на [фирма], прекратяване дейността на предприятието, обща възбрана и запор върху имуществото му, лишаване от право да управлява и се разпорежда с включеното в масата на несъстоятелността имущество, започване на осребряването му и разпределение на осребреното имущество, както и прекратяване правомощията на органите му. С първоинстанционното решение от 13 януари 2017 г. на Смолянския ОС по т. д.№ 25/2012 г. е отхвърлена молбата на Т. З. и Г. П. Я. за откриване на производство по несъстоятелност на [фирма], в ликвидация, поради неплатежоспособност и при условията на евентуално поради свръхзадълженост като неоснователна. С въззивното решение е потвърдено решенето на Смолянския ОС в частта, с която подадената от Г. П. Я. молба с вх. № 573/3.02.2012 г. е отхвърлена. В посочената част поради необжалването му от молителя въззивното решение е влязло в сила. В жалбата на касатора, подадена чрез ликвидатора Б. И. С. и приподписана от процесуалния представител адвокат Е. И. О., се поддържа, че решението на Пловдивския апелативен съд е недопустимо в обжалваната му част. В отношение на евентуалност се претендира отмяната му като неправилно по съображения за нарушение на материалния закон, необоснованост и съществени нарушения на съдопроизводтвените правила.</w:t>
        <w:tab/>
        <w:br/>
        <w:tab/>
        <w:t xml:space="preserve"> </w:t>
        <w:tab/>
        <w:br/>
        <w:tab/>
        <w:t xml:space="preserve"> В изложение по чл. 284 ал. 3 т. 1 ГПК приложното поле на касационното обжалване е обосновано с предпоставките на чл. 280 ал. 1, т. 1, 2 и 3 ГПК по отношение на определените за значими за изхода на спора 7 правни въпроса.</w:t>
        <w:tab/>
        <w:br/>
        <w:tab/>
        <w:t xml:space="preserve"> </w:t>
        <w:tab/>
        <w:br/>
        <w:tab/>
        <w:t xml:space="preserve"> В срока за отговор на жалбата ответницата по касация Т. К. З. изразява становище, че въззивното решение не следва да бъде допуснато до касация.</w:t>
        <w:tab/>
        <w:br/>
        <w:tab/>
        <w:t xml:space="preserve"> </w:t>
        <w:tab/>
        <w:br/>
        <w:tab/>
        <w:t xml:space="preserve"> Върховният касационен съд, състав на Второ т. о., като взе предвид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Жалбата на молителката е подадена в срока по чл. 633 ТЗ от заинтересована легитимирана страна срещу подлежащо на непряк касационен контрол валидно решение на въззивен съд и нередовностите й са отстранени, поради което се явява процесуално допустима.</w:t>
        <w:tab/>
        <w:br/>
        <w:tab/>
        <w:t xml:space="preserve"> </w:t>
        <w:tab/>
        <w:br/>
        <w:tab/>
        <w:t xml:space="preserve"> За да постанови обжалваното решение, Пловдивският апелативен съд е приел, че молбата за откриване на производство по несъстоятелност е предявена от надлежно легитимиран кредитор – титуляр на цедирани вземания, произхождащи от търговски продажби, пряко свързани с упражняваното от дружеството-длъжник занятие. Вземанията по процесните данъчни фактури са били редовно и своевременно осчетоводени при двете страни по сделките, неудовлетвореният кредитор [фирма] се е разпоредил с вземанията си за цената на продадените стоки с договор за безвъзмездна цесия, сключен между него и Т. З. на 11 юли 2011 г. Прехвърлянето на вземанията е съобщено по реда на чл. 99 ал. 3 ЗЗД на длъжника с редовно връчено на 23.11.2011 г. уведомление, получено от ликвидатора, назначен в производството по чл. 273 ал. 2 ТЗ, в изпълнение на задълженията му по приключване на ликвидацията. Молбата за откриване на производство по несъстоятелност е подадена срещу неправосубектен ответник, заличен от Търговския регистър на 25 март 2011 г., но в хода на настоящото производство Смолянският окръжен съд е оставил без движение молбата по чл. 625 ТЗ за отстраняване на констатирани от него нередовности в съдържането й. Уточнителната молба от 25 май 2016 г. е подадена след вписване № 20151013172145, с което е заличено като несъществуващо обстоятелство заличаването на дружеството от търговския регистър, временно довело до изгубване на правоспособността му. С последващо вписване по чл. 30 ал. 1 ЗТР от 13.10.2015 г. се възстановява правосубектността на акционерното дружество в ликвидация, поради което възражението на ответника за недопустимост на процеса е неоснователно, решението е постановено от окръжния съд С. спрямо правосубектна страна.</w:t>
        <w:tab/>
        <w:br/>
        <w:tab/>
        <w:t xml:space="preserve"> </w:t>
        <w:tab/>
        <w:br/>
        <w:tab/>
        <w:t xml:space="preserve"> В периода от началото на 2004 г. до 2016 г. установените чрез експертиза коефициенти на незабавна ликвидност като достоверен икономически израз на реалните възможности на длъжника за точно и добросъвестно изпълнение на поетите задължения се доближават до нула и са показателни за липса на възможности на предприятието на длъжника да погасява текущите си задължения от началото на изследвания период. Извършеният от вещите лица анализ на състоянието на ответника показва трайно и постоянно влошаване на икономическото му състояние, спадане на ефективността, при недоказано обосновано и достоверно очакване за бърза реализация на краткотрайни активи коефициентите на обща ликвидност също са под единица и бележат трайна тенденция към влошаване и приближаване към нула. При тези данни и при приложение на презумпцията на чл. 608 ал. 2 ТЗ в актуалната редакция на разпоредбата към момента на приключване на устните състезания пред първоинстанционния съд, при липса на данни за осъществени плащания към двамата молители и на твърдения на длъжника, че не е спрял плащанията въззивният съд е заключил, че дружеството-касатор е в състояние на очевидна неплатежоспособност. Приел е, че са налице категорични доказателства за продължаващи затруднения още от 2004 г. по обслужване на текущи задължения. Необорената презумпция за неплатежоспособност в настоящата и в предходната редакция на чл. 608 ал. 3 ТЗ води до единствения извод за основателност на молбата на кредитора З.. Установеното в процеса неплащане на възникналото на 25.6.2004 г. задължение към цедента [фирма] по чл. 327 ал. 1 ТЗ е проявление на наличието на неплатежоспособност. Предвид обсъдените данни за икономическото и финансово състояние на длъжника през целия период въззивният съд приема за начална датата на възникване на задължението по данъчна фактура № 321/25 юни 2004 г. Намира, че са налице предпоставките на чл. 630 ал. 2 ТЗ длъжникът в ликвидация да се обяви в несъстоятелност и да се прекрати дейността му едновременно с решението за откриване на производство по несъстоятелност.</w:t>
        <w:tab/>
        <w:br/>
        <w:tab/>
        <w:t xml:space="preserve"> </w:t>
        <w:tab/>
        <w:br/>
        <w:tab/>
        <w:t xml:space="preserve"> Предвид изложеното следва да се приеме, че мотивите на обжалваното решение не съдържат отговор на изведените от касатора въпроси в изложението по чл. 284 ал. 3 т. 1 ГПК. Формулираните 7 въпроса не са обусловили решаващата воля на въззивния съд по предмета на спора. Първите два от тях са зададени НЕКОРЕКТНО в контекста на оплакването за недопустимост на обжалваното решение поради постановяването му срещу несъществуващ правен субект, който към момента на подаване на молбата е бил заличен от търговския регистър. Заличаването е обявено за несъществуващо обстоятелство по реда на чл. 29 ЗТР и вписването е заличено преди постановяването на пръвоинстанционното решение, процесуалнте действия в производството по несъстоятелност са предприети спрямо правосубектна ответна страна, която е придобила процесуална правоспособност в хода на делото, поради което извършените спрямо нея действия след вписаното на 13 октомври 2015 г. заличаване на несъществуващо обстоятелство са валидни и допустими. Вторият въпрос е зададен хипотетично – относно допустимостта на молбата по чл. 625 ТЗ, основана на неизпълнение на задължение, произтичащо от нищожен договор за цесия. В обжалваното решение не е разгледана такава хипотеза-съдът е приел, че молбата се основава на неизпълнение на цедирано задължение, произтичащо от търговска сделка – продажба, прехвърлянето на вземането е безвъзмездно и е съобщено на длъжника от предишния кредитор. Изследваните обстоятелства са относими към материалноправната легитимация на молителя. Въпросите по т. 3 и т. 4 от изложението-съответно досежно установяване на легитимиращо вземане с влязло в сила решение и за зачитане задължителна сила на предишно решение по идентичен спор между същите страни, при който е отхвърлена молба по чл. 625 ТЗ, въобще не са били предмет на обсъждане в обжалваното въззивно решение, поради което не могат да бъдат определени като значими за изхода на делото. Същите не отговарят на общото изискване по чл. 280 ал. 1 ГПК да обусловят решаващата воля на съда по предмета на спора. Независимо от горното въпросът по т. 4 смесва зачитането на влязлото в сила решение с пределите на СПН, то само я обезпечава.</w:t>
        <w:tab/>
        <w:br/>
        <w:tab/>
        <w:t xml:space="preserve"> </w:t>
        <w:tab/>
        <w:br/>
        <w:tab/>
        <w:t xml:space="preserve"> Не покриват критерия за общо основание за достъп до касационен контрол по т. 1 на ТР № 1/2009 г. от 19.02.2010 г. по ТД № 1/2009 г. на ОСГТК на ВКС и въпросите, формулирани в т. 5 и т. 6 н Раздел ІІ от изложението, както следва:</w:t>
        <w:tab/>
        <w:br/>
        <w:tab/>
        <w:t xml:space="preserve"> </w:t>
        <w:tab/>
        <w:br/>
        <w:tab/>
        <w:t xml:space="preserve"> На каква фактическа, правна и доказателствена основа съдът следва да направи преценка за наличието на неплатежоспособност като обективно, трайно, продължаващо състояние на длъжника в случаите, в които през част от изследвания по делото период той е бил заличен от търговския регистър не е съществувал като правен субект и</w:t>
        <w:tab/>
        <w:br/>
        <w:tab/>
        <w:t xml:space="preserve"> </w:t>
        <w:tab/>
        <w:br/>
        <w:tab/>
        <w:t xml:space="preserve"> Следва ли при изчисляване на коефициентите за ликвидност, за ефективност на приходите и разходите, за финансова автономност и рентабилност да се включват вземания, които са възникнали след заличаването на длъжника от Търговския регистър, при липса на задължения за съставяне на баланси и отчети.</w:t>
        <w:tab/>
        <w:br/>
        <w:tab/>
        <w:t xml:space="preserve"> </w:t>
        <w:tab/>
        <w:br/>
        <w:tab/>
        <w:t xml:space="preserve"> Двата въпроса са зададени в контекста на оплакването на касатора за неправилни изводи относно наличието на неплатежоспособност за периода 2011-2015 г., когато дружеството е било заличено, не е развивало търговска дейност, не е съществувало като правен субект и не е било длъжно да съставя баланси и отчети, както и за незаконосъобразен извод за неплатежоспособност на несъществуващото през посочения период дружество, чиито коефициенти за бърза и незабавна ликвидност са нула.</w:t>
        <w:tab/>
        <w:br/>
        <w:tab/>
        <w:t xml:space="preserve"> </w:t>
        <w:tab/>
        <w:br/>
        <w:tab/>
        <w:t xml:space="preserve"> Според цитираното ТР № 1/2009 г. от 19.02.2010 г. правните въпроси трябва да са от значение за изхода на делото, не и за правилността на обжалваното решение, за законосъобразността и обосноваността на правните изводи и за възприемането на фактическата обстановка от въззивния съд. Основанията за допускане на касационно обжалване са различни от основанията за неправилност на въззивното решение по чл. 281 т. 3 ГПК. Проверката за законосъобразност не би могла да се извършва в отсъствието на страните в стадия на селектиране на касационните жалби.</w:t>
        <w:tab/>
        <w:br/>
        <w:tab/>
        <w:t xml:space="preserve"> </w:t>
        <w:tab/>
        <w:br/>
        <w:tab/>
        <w:t xml:space="preserve"> Въпросът по пункт 7 повтаря част от съдържанието на въпроса по т. 5 – относно основанието за преценка на обективното състояние на неплатежоспособност за период, през който длъжникът е бил заличен в Търговския регистър. Отговорът му е от значение за правилността на обжалваното решение, а не за изхода на спора.</w:t>
        <w:tab/>
        <w:br/>
        <w:tab/>
        <w:t xml:space="preserve"> </w:t>
        <w:tab/>
        <w:br/>
        <w:tab/>
        <w:t xml:space="preserve"> Непосочването на правен въпрос, обуславящ решаващата воля на съда по предмета на спора, е основание за допускане на касационно обжалване на въззивния акт без да се разглеждат допълнителните селективни основания.</w:t>
        <w:tab/>
        <w:br/>
        <w:tab/>
        <w:t xml:space="preserve"> </w:t>
        <w:tab/>
        <w:br/>
        <w:tab/>
        <w:t xml:space="preserve"> Независимо от горното основанията по чл. 281 ал. 1 т. 2 и т. 3 ГПК са бланкетно посочени и не са разграничени между изведените въпроси. Касаторът не представя влезли в сила съдебни актове, установяващи наличие на противоречиви изводи по въпросите, квалифицирани от него като значими за възприетия от въззивния съд краен резултат. Като доказателства в подкрепа на тезата за противоречиво решавани от съдилищата въпроси сочи първоинснтанционното и въззивното решение в настоящото производство. Според ТР № 1/2009 г. от 19.02.2010 г. по ТД № 1/1009 г. на ОСГТК на ВКС приложното поле на хипотезата на чл. 280 ал. 1 т. 2 ГПК /в отменената й редакция/ обхваща противоречие между разрешенията на правен въпрос, даден в обжалваното решение и решение на друг съд независимо от мястото му в съдебната йерархия, влязло в сила. Съгласно т. 3 на цитираното тълкувателно решение не е налице противоречива практика на съдилищата когато в рамките на същото съдебно производство са постановени актове, даващи противоречива разрешения по обуславящи изхода на делото въпроси. Приетите в хода на инстанционното производство разрешения не формират противоречива съдебна практика, тъй като актовете, в които са обективирани, не са влезли в сила.</w:t>
        <w:tab/>
        <w:br/>
        <w:tab/>
        <w:t xml:space="preserve"> </w:t>
        <w:tab/>
        <w:br/>
        <w:tab/>
        <w:t xml:space="preserve"> Жалбоподателят не развива съображения с какво разгледаните въпроси биха допринесли за промяна на създадена поради неточно тълкуване съдебна практика или за осъвременяването й, не се позовава на непълнота, неяснота или противоречия в нормативната уредба и необходимост от преодоляване на несъвършенствата й според изискванията на т. 4 на цитираното ТР № 1/19.02.2010 г.</w:t>
        <w:tab/>
        <w:br/>
        <w:tab/>
        <w:t xml:space="preserve"> </w:t>
        <w:tab/>
        <w:br/>
        <w:tab/>
        <w:t xml:space="preserve"> Част от представените съдебни актове не представляват формирана от ВКС задължителна практика-извън обхвата на практиката със задължителен характер за съдилищата остават определенията по чл. 288 ГПК, както и по чл. 274 ал. 2 ГПК.</w:t>
        <w:tab/>
        <w:br/>
        <w:tab/>
        <w:t xml:space="preserve"> </w:t>
        <w:tab/>
        <w:br/>
        <w:tab/>
        <w:t xml:space="preserve"> Обжалваното решение не е постановено в отклонение от формираната по реда на чл. 290 ГПК съдебна практика по чл. 29 ЗТР, по чл. 273 ал. 2 ТЗ и по въпросите на процесуалната правоспособност и дееспособността на търговските дружества, включително цитираната от касатора в изложението му.</w:t>
        <w:tab/>
        <w:br/>
        <w:tab/>
        <w:t xml:space="preserve"> </w:t>
        <w:tab/>
        <w:br/>
        <w:tab/>
        <w:t xml:space="preserve"> По изложените съображения следва да се приеме, че жалбоподателят не установява наличието на предпоставки за достъп до касационен контрол.</w:t>
        <w:tab/>
        <w:br/>
        <w:tab/>
        <w:t xml:space="preserve"> </w:t>
        <w:tab/>
        <w:br/>
        <w:tab/>
        <w:t xml:space="preserve"> Мотивиран от горното Върховният касационен съд, 1 състав на Второ т.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194 от 30 юни 2017 г. на Пловдивския апелативен съд, постановено по в. т.д.№ 246/2017 г. на ГО, 3 състав, в обжалваната от [фирма] / в несъстоятелност/ част.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