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№9944/19.07.2018 по адм. д. №1271/2018 на ВАС, докладвано от съдия Даниела Мавродиева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от АПК. </w:t>
        <w:tab/>
        <w:br/>
        <w:tab/>
        <w:t xml:space="preserve">Образувано е по касационната жалба на Фондация „Фонд за превенция на престъпността - ИГА", гр. П., представлявана от председателя на УС, подадена чрез процесуален представител, против решение № 1879 от 06.11.2017 г., постановено по адм. дело № 1818/2017 г. по описа на Административен съд - Пловдив, с което е отхвърлена жалбата на фондацията срещу заповед № 170А1438/14.06.2017 г. на кмета на община П., с която е обявен спечелил кандидат в конкурс за възлагане на управлението на „Център за социална рехабилитация и интеграция за подкрепа на деца за развитие на умения за самостоятелен живот и превенция на рисково поведение „Р. К“ в гр. П.. Касаторът навежда доводи за неправилност на съдебния акт поради постановяването му при съществени нарушения на съдопроизводствените правила отм. енително основание по чл. 209, т. 3 АПК. Според него съдът е обсъдил законосъобразността на въведените критерии за оценка, които не са оспорени, но не и допуснатите съществени нарушения в оценяването на кандидатите, извършено в разрез с утвърдената методология за оценка. Неправилно първоинстанционният съд е приел, че комисията по оценяване на кандидатите е съобразила всички, заложени в конкурса, критерии за оценяване на кандидатите. Иска отмяна на оспореното решение е потвърдената с него заповед. Претендира присъждане на направените съдебни разноски. </w:t>
        <w:tab/>
        <w:br/>
        <w:tab/>
        <w:t xml:space="preserve">Ответникът – кметът на община П., чрез процесуален представител, изразява становище за неоснователност на касационната жалба. Претендира присъждане на юрисконсултско възнаграждение. </w:t>
        <w:tab/>
        <w:br/>
        <w:tab/>
        <w:t xml:space="preserve">Ответникът - Сдружение "Консултантско бюро Напредък - 7", представлявано от председателя Л.И, счита касационната жалба за неоснователна.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състав на седмо отделение, намира касационната жалба за процесуално допустима, като подадена в срок и от надлежно легитимирана страна. Разгледана по същество на посочените в нея основания и в обхвата на служебната проверка по чл. 218, ал. 2 АПК, съдът приема същата за неоснователна по следните съображения: </w:t>
        <w:tab/>
        <w:br/>
        <w:tab/>
        <w:t xml:space="preserve">С оспорената пред първоинстанционния съд заповед № 170А1438/14.06.2017 г., кметът на община П. е определил кандидата сдружение "Консултантско бюро Напредък - 7" за спечелил конкурса за възлагане управлението на „Център за социална рехабилитация и интеграция (ЦСРИ) за подкрепа на деца за развитие на умения за самостоятелен живот и превенция на рисково поведение „Р. К“ в гр. П.. </w:t>
        <w:tab/>
        <w:br/>
        <w:tab/>
        <w:t xml:space="preserve">За да постанови оспорения съдебен акт първоинстанционният съд е приел за установено, че конкурсът за възлагане на управлението на „ЦСРИ за подкрепа на деца за развитие на умения за самостоятелен живот и превенция на рисково поведение „Р. К“ е обявен със заповед № 170А849/18.04.2017 г. на кмета на община П., издадена на основание чл. 44, ал. 1, т. 1 и ал. 2 ЗМСМА, чл. 37, ал. 2 от Правилник за прилагане на ЗСП (ЗАКОН ЗА СОЦИАЛНО ПОДПОМАГАНЕ) (ППЗСП) и във вр. с чл. 18а, ал. 3 от Закон за социалното подпомагане. Със заповед № 170А1313/01.06.2017 г. е назначена и комисия за провеждане на конкурса. В заповедта за обявяване на конкурса са посочени условията за участие в конкурса, изискванията за кандидатите, характеристика и специфика на предоставяната социална услуга, финансиране и начин на предоставяне на средствата, документи за участие и краен срок за тяхното подаване, начин за провеждане на конкурса, краен срок за обявяване на резултатите и начин на оценяване. Установено е, че документи за участие са подали двама кандидати - Фондация „Фонд за превенция на престъпността - ИГА", гр. П. и Сдружение "Консултантско бюро Напредък - 7". </w:t>
        <w:tab/>
        <w:br/>
        <w:tab/>
        <w:t xml:space="preserve">Комисията е разгледала представените от кандидатите документи, констатирала е изискуемите такива от всеки участник и е допуснала до втори етап и двамата участници. Членовете на комисията са определили оценка по всеки от критериите за всеки кандидат поотделно в „матрица за оценката“, като е изготвена и обобщена матрица на оценките на кандидатите. </w:t>
        <w:tab/>
        <w:br/>
        <w:tab/>
        <w:t xml:space="preserve">При така установената фактическа обстановка, съдът е направил извод, че са спазени условията на чл. 37 и чл. 38, ал. 1 ППЗСП за провеждане на конкурса и в хода на процедурата не са допуснати съществени процесуални нарушения, които да опорочават завършващия административен акт – заповед № 170А1438/14.06.2017 г. на кмета на община П..Така постановеното решение е правилно. </w:t>
        <w:tab/>
        <w:br/>
        <w:tab/>
        <w:t xml:space="preserve">Първоинстанционния съд правилно е възприел фактическата обстановка по спора. </w:t>
        <w:tab/>
        <w:br/>
        <w:tab/>
        <w:t xml:space="preserve">Класирането на участниците в конкурса е извършено по утвърдените критерии в заповед № 170А849/18.04.2017 г. на кмета на община П. и утвърдената Методология за оценка на кандидатите (л. 31-34). Неоснователен се явява наведения довод на касатора за извършено оценяване в противоречие с Методологията за оценка на кандидатите. Оценката по критерий – „опит на кандидата“, поставена от член на комисията Л.К е по 20 точки и за двамата участника. В методологията няма забрана да се поставят равен брой точки на участниците, при положение че и двамата удовлетворяват в еднаква степен поставеното изискване. При поставянето на оценки по всеки от критериите членовете на комисията са дали и обосновка за присъдените точки. </w:t>
        <w:tab/>
        <w:br/>
        <w:tab/>
        <w:t xml:space="preserve">Равен брой точки са определени на двамата кандидата и от четирима членове на комисията по критерия – „финансова стабилност на кандидата“. За определянето на точките са изложени съображения от експертите - членове на конкурсната комисия, като размерът им не подлежи на съдебен контрол. Административният акт, с който е открит конкурса, подлежи на самостоятелен съдебен контрол и няма данни да е оспорен пред съд. Касаторът е участвал в обявения конкурс и относно наведените възражения във връзка с критериите за оценка на подадените предложения и утвърдената методика за оценяване, следва да се има предвид, че последните са утвърдени с друг административен акт, който не е бил предмет на първоинстанционното производство. Методиката, като част от документацията и съответно като част от условията за провеждане на конкурса, е одобрена с акта за откриване на конкурса и доколкото тя е влязла в сила, влезли в сила и станали задължителни са, както показателите за оценка на предложенията, така и условията, при които ще се прилага съответната методика. По изложените съображения наведените от касатора възражения в тази насока са неотносими към предмета на настоящия спор. Посочването на равни точки по някои от критериите за оценка, както бе посочено по-горе, не е основание за отмяна на оспорваната заповед, тъй като члеовете на комисията са обосновали своята оценка. За класиран на първо място – спечелил конкурса е обявен кандидатът, получил най-голям общ брой точки, която оценка е средноаритметична на индивидуалните, който в случая е Сдружение „Консултантско бюро Напредък - 7“ с 98, 6 точки, а Фондация „Фонд за превенция на престъпността - ИГА", гр. П., е с 98, 4 точки. </w:t>
        <w:tab/>
        <w:br/>
        <w:tab/>
        <w:t xml:space="preserve">Първоинстанционният съд, като е преценил заповедта за определяне на кандидата, спечелил конкурса за законосъобразна и е отхвърлил жалбата срещу нея, е постановил решението си в съответствие с приложимия материален закон. </w:t>
        <w:tab/>
        <w:br/>
        <w:tab/>
        <w:t xml:space="preserve">Предвид изложеното, настоящата инстанция счита, че постановеното решение е валидно, допустимо и правилно и следва да бъде оставено в сила. </w:t>
        <w:tab/>
        <w:br/>
        <w:tab/>
        <w:t xml:space="preserve">С оглед изхода на делото в полза на ответника по касационната жалба – община П. следва да бъдат присъдени разноски за юрисконсултско възнаграждение в размер на 100 (сто) лева, на основание чл. 24 от Наредба за заплащането на правната помощ, приложима субсидиарно предвид препращащата разпоредба на чл. 78, ал. 8 ГПК във вр. с чл. 144 АПК. </w:t>
        <w:tab/>
        <w:br/>
        <w:tab/>
        <w:t xml:space="preserve">Така мотивиран и на основание, чл. 221, ал. 2, предл. 1-во АПК, Върховният административен съд, състав на седмо отделениеРЕШИ:</w:t>
        <w:tab/>
        <w:br/>
        <w:tab/>
        <w:t xml:space="preserve">ОСТАВЯ В СИЛА решение № 1879 от 06.11.2017 г., постановено по адм. дело № 1818/2017 г. по описа на Административен съд - Пловдив. </w:t>
        <w:tab/>
        <w:br/>
        <w:tab/>
        <w:t xml:space="preserve">ОСЪЖДА Фондация „Фонд за превенция на престъпността - ИГА", гр. П., ЕИК 112511135 да заплати на община П. разноски в размер на 100 (сто) лева.РЕШЕНИЕТО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