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№9956/19.07.2018 по адм. д. №4288/2018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175, ал. 1 АПК. </w:t>
        <w:tab/>
        <w:br/>
        <w:tab/>
        <w:t xml:space="preserve">Образувано е по молба на „Топика – Експерт“ ООД, гр. С., чрез адв. Г.Я от САК, за поправка на очевидна фактическа грешка на решение №7279 от 01.06.2018 г., по адм. д. № 4288/2018 г. на Върховния административен съд. Доводите са свързани с погрешното изписване на „министерство“ пред представляваното от него дружество, както и не са били посочени точните реквизити на страната на която са присъдени разноските. </w:t>
        <w:tab/>
        <w:br/>
        <w:tab/>
        <w:t xml:space="preserve">Върховният административен съд, четвърто отделение, като взе предвид, че искането на молителя по своя характер е искане за поправка на очевидната фактическа грешка, което може да бъде поправено безсрочно, намира същото за допустимо. Разгледано по същество е частично основателно. </w:t>
        <w:tab/>
        <w:br/>
        <w:tab/>
        <w:t xml:space="preserve">В диспозитива на решението, след като съдът е отменил решението, предмет на съдебен контрол, е постановил и отхвърляне на жалбата на „Т. Е“ ООД срещу Решение № ЛС-07-131/21.12.2017 г. на главния секретар на министерство на правосъдието за класиране на участниците и определяне на изпълнител в процедура за възлагане на обществена поръчка е осъдил „Топика – Експерт“ ООД, ЕИК: 121627181, гр. С., да заплати на Обединение „Попов и партньори – АЙ Ти Управление и анализ“, гр. С., разноски по делото в размер на 2425.00 /две хиляди четиристотин двадесет и пет/ лева, представляваща внесена държавна такса в размер на 425 лв. /четиристотин двадесет и пет/ лева и адвокатско възнаграждение в размер на 2000.00 /две хиляди/ лева. </w:t>
        <w:tab/>
        <w:br/>
        <w:tab/>
        <w:t xml:space="preserve">С оглед направеното искане, настоящия състав на Върховния административен съд приема, че е налице допусната очевидна фактическа грешка, като в абзац четвърти от диспозитива на решението, неправилно е вписано „министерство“. </w:t>
        <w:tab/>
        <w:br/>
        <w:tab/>
        <w:t xml:space="preserve">По направеното искане за вписване в диспозитива на решението на БУЛСТАТ или ЕИК, както и седалище и адрес на управление на страната в която полза са присъдени разноските, настоящия състав на съда намира, че не е налице очевидна писмена грешка по смисъла на чл. 175 от АПК. </w:t>
        <w:tab/>
        <w:br/>
        <w:tab/>
        <w:t xml:space="preserve">По смисъла на чл. 172а, ал. 1, т. 5 от АПК наименованието на страната е задължителен реквизит на съдебното решение и след като е посочена страната „Обединение „Попов и партньори – АЙ Ти Управление и анализ“, гр. С.“ без да бъдат посочени останалите индивидуализиращи дружеството данни не обосновава основание за грешка която следва да бъде отстранена чрез допускане на поправка. </w:t>
        <w:tab/>
        <w:br/>
        <w:tab/>
        <w:t xml:space="preserve">Предвид изложеното и на основание чл. 175 от АПК и чл. 143 от АПК, Върховният административен съд, четвърто отделениеРЕШИ:</w:t>
        <w:tab/>
        <w:br/>
        <w:tab/>
        <w:t xml:space="preserve">ДОПУСКА поправка на очевидна фактическа грешка в диспозитива на решение №7279 от 01.06.2018 г., по адм. д. № 4288/2018 г. на Върховния административен съд, КАТО в абзац четвърти, се ЗАЛИЧАВА изписаната дума „министерство“. </w:t>
        <w:tab/>
        <w:br/>
        <w:tab/>
        <w:t xml:space="preserve">На основание чл. 175, ал. 2, второ изр. АПК поправката да се отбележи върху поправеното решение и преписите.Решението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