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№9764/17.07.2018 по адм. д. №10193/2017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Ръководителя на Управляващия орган на Оперативна програма "Околна среда" 2007 - 2013 г. и главен директор на Главна дирекция "Оперативна програма Околна среда", при Министерство на околната среда и водите, против Решение № 231/30.06.2017 г., постановено по адм. дело № 130/2017 г., по описа на Административен съд В. Т, с което е отменено негово решение за определяне на финансова корекция от 03.02.2017 г., с което на О. А е определена финансова корекция в размер от 14 164, 20лв., представляваща 5% от стойността на сключен договор № 150/04.04.2014 г. с изпълнител "М и М Фрут" ООД в размер на 283 284 в. без ДДС, съответстваща на сумата от 14164, 20 лева и преписката е изпратена на административния орган за ново произнасяне при спазване на указанията по тълкуване и прилагане на закона, дадени в мотивите на решението.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жалбата против оспорения административен акт бъде отхвъпрлена като неоснователна. Претендира разноски. </w:t>
        <w:tab/>
        <w:br/>
        <w:tab/>
        <w:t xml:space="preserve">Ответникът - О. А, чрез процесуалния си представител, оспорва касационната жалба като неоснователна. Претендира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В. Т е отменил по жалба на О. А решение на Ръководителя на Управляващия орган на Оперативна програма "Околна среда" 2007 - 2013 г. и главен директор на Главна дирекция "Оперативна програма Околна среда", при Министерство на околната среда и водите, с което е отменено негово решение за определяне на финансова корекция от 03.02.2017 г., с което на О. А е определена финансова корекция в размер от 14 164, 20лв., представляваща 5% от стойността на сключен договор № 150/04.04.2014 г. с изпълнител "М и М Фрут" ООД в размер на 283 284 в. без ДДС, съответстваща на сумата от 14164, 20 лева и преписката е изпратена на административния орган за ново произнасяне при спазване на указанията по тълкуване и прилагане на закона, дадени в мотивите на решението. </w:t>
        <w:tab/>
        <w:br/>
        <w:tab/>
        <w:t xml:space="preserve">За да постанови този резултат съдът е приел, че не се установява извършването на посоченото в акта нарушение на чл. 69, ал. 1, т. 2 от ЗОП отм. , Приел е, че липсват мотиви за обективна възможност констатираните нарушения да имат или да могат да имат финансово отражение от една страна и от друга страна липсва установена причинно - следствена връзка между обективната възможност за увреждане на бюджета на фонда, чрез който е частично финансиран бенефициера по Договор за безвъзмездна финансова помощ и тези нарушения. Освен това проектът, по който О. А е бенефициер на безвъзмездно финансиране, не е финансиран 100% от средствата на ЕФРР, а само с 85% средства от този фонд. Налагането на финансова корекция за останалата част от финансирането/самофинансирането на проекта е необосновано и би променило характера на корекцията, превръщайки я в санкция, което е недопустимо.Решението е правилно. </w:t>
        <w:tab/>
        <w:br/>
        <w:tab/>
        <w:t xml:space="preserve">Правилно АС – В. Т е приел, че описаната от ръководителя на УО фактическа обстановка не съответства на посочената в акта нарушена разпоредба на чл. 69, ал. 1, т. 2 от ЗОП отм. , Съгласно чл. 69, ал. 1, т. 2 от ЗОП отм. комисията предлага за отстраняване от процедурата участник за когото са налице обстоятелства по чл. 47, ал. 1 и 5 и посочените в обявлението обстоятелства по чл. 47, ал. 2. Нито едно от обстоятелствата, към които препраща чл. 69, ал. 1, т. 2 от ЗОП отм. не е констатирано и описано в оспореното пред първоинстанционния съд решение. При непосочване на относимите към изложената фактическа обстановка нарушени от възложителя разпоредби на ЗОП отм. , направеният от него извод, за наличие на нередност по т. 13 от Приложението към чл. 6, ал. 1 от Методологията се явява необоснован. Извън правомощията на съда е да издирва и посочва конкретни разпоредби на ЗОП отм. , които евентуално се нарушават, предвид изложените в акта фактически констатации, след като такива не са посочени от самия орган. </w:t>
        <w:tab/>
        <w:br/>
        <w:tab/>
        <w:t xml:space="preserve">Правилно АС - В. Т приема, че не е следвало финансовата корекция да се определя върху цялата стойност на договора, тъй като само 85% са от Европейски фондове. </w:t>
        <w:tab/>
        <w:br/>
        <w:tab/>
        <w:t xml:space="preserve">С оглед на този извод и по изложените съображения Върховният административен съд намира, че не са налице изложените в касационната жалба отменителни основания. Обжалваното решение на Административен съд В. Т съответства на материалния закон и следва да бъде оставено в сила. При този краен извод и при липсата на възражение за прекомерност, в полза на О. А следва да бъдат присъдени и направените пред настоящата инстанция разноски, в размер на 800.00 лева. 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отделениеРЕШИ: </w:t>
        <w:tab/>
        <w:br/>
        <w:tab/>
        <w:t xml:space="preserve">ОСТАВЯ В СИЛА Решение № 231/30.06.2017 г., постановено по адм. дело № 130/2017 г., по описа на Административен съд В. Т. </w:t>
        <w:tab/>
        <w:br/>
        <w:tab/>
        <w:t xml:space="preserve">ОСЪЖДА Министерство на околната среда и водите, гр. С., ДА ЗАПЛАТИ в полза на О. А, направените пред настоящата инстанция разноски, в размер на 800.00 /осемстотин/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