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№963/19.12.2016 по търг. д. №1498/2016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ВКС-Търговска колегия, І т. о.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№963</w:t>
        <w:tab/>
        <w:br/>
        <w:tab/>
        <w:t xml:space="preserve"> </w:t>
        <w:tab/>
        <w:br/>
        <w:tab/>
        <w:t xml:space="preserve"> София, 19.12.2016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тридесет и първи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1498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Образувано е по касационната жалба на [фирма] срещу въззивното Решение № 205 от 29.01.2016 год. по т. д.№ 1789/2015 год. на Софийски апелативен съд с което е отменено Решение № 268 от 16.02.2015 год. по т. д.№ 6329/2013 год. на Софийски градски съд в частта с която за начална дата на свръхзадължеността на [фирма] е приета датата 22.02.2012 год., като вместо нея за начална дата на свръхзадължеността е определена датата 31.12.2010 год.</w:t>
        <w:tab/>
        <w:br/>
        <w:tab/>
        <w:t xml:space="preserve"> </w:t>
        <w:tab/>
        <w:br/>
        <w:tab/>
        <w:t xml:space="preserve">Постъпила е и насрещна касационна жалба от [фирма] срещу въззивното Решение № 205 от 29.01.2016 год. по т. д.№ 1789/2015 год. на Софийски апелативен съд в частта с която е потвърден първоинстанционния акт за отхвърляне искането му за откриване на производство по несъстоятелност на [фирма] поради неплатежоспособност – чл. 625 вр. чл. 608 ТЗ.</w:t>
        <w:tab/>
        <w:br/>
        <w:tab/>
        <w:t xml:space="preserve"> </w:t>
        <w:tab/>
        <w:br/>
        <w:tab/>
        <w:t xml:space="preserve">В представения писмен отговор по реда и в срока на чл. 287 ал. 1 ГПК, ответниците по касация [фирма] и Л. В. П. изразяват становище, че касационен контрол не следва да бъде допуснат и евентуално, че въззивното решение е законосъобразно.</w:t>
        <w:tab/>
        <w:br/>
        <w:tab/>
        <w:t xml:space="preserve"> </w:t>
        <w:tab/>
        <w:br/>
        <w:tab/>
        <w:t xml:space="preserve">Първоинстанционното производство е било образувано по молба от [фирма] за откриване на производство по несъстоятелност по отношение на [фирма]. Молителят е основал искането си с мотива, че ответникът е кредитополучател по договор за банков кредит № 185/22.10.2010 год. и договор за банков кредит № 43/30.03.2011 год., и двата предоговорени с анекси към тях. [фирма] не е обслужвал кредитните си задължения, след настъпилата им изискуемост, поради което е в състояние на неплатежоспособност, евентуално на свръхзадълженост. Посочил е като дата на свръхзадължеността 21.06.2013 год., настъпила след продажба по реда на ЗОЗ на заложени активи в полза на банката.</w:t>
        <w:tab/>
        <w:br/>
        <w:tab/>
        <w:t xml:space="preserve"> </w:t>
        <w:tab/>
        <w:br/>
        <w:tab/>
        <w:t xml:space="preserve">По реда на чл. 629 ал. 4 ТЗ насрещният касатор [фирма] също е встъпил в производството по несъстоятелност.</w:t>
        <w:tab/>
        <w:br/>
        <w:tab/>
        <w:t xml:space="preserve"> </w:t>
        <w:tab/>
        <w:br/>
        <w:tab/>
        <w:t xml:space="preserve">По същия ред в производството са встъпили и [фирма] и Л. В. П., но те нямат качеството на жалбоподатели. </w:t>
        <w:tab/>
        <w:br/>
        <w:tab/>
        <w:t xml:space="preserve"> </w:t>
        <w:tab/>
        <w:br/>
        <w:tab/>
        <w:t xml:space="preserve">Обстоятелството, че [фирма] има качеството на длъжник по отношение на молителите, е било безспорно пред инстанциите по същество. При проверката на състоянията на неплатежоспособност и свръхзадълженост, Софийски градски съд възприел експертното заключение, съгласно което към момента на отпускане на банковия кредит от 22.10.2010 год. [фирма] вече е бил в състояние на свръхзадълженост. След отпускане на кредитите ответникът е продължил дейността си. През целия анализиран период /2010 год.- 2013 год./ е бил в състояние на свръхзадълженост, като коефициентите му на платежоспособност са били под единица, но не е спирал плащанията през този период, поради което по отношение на него не са били налице предпоставките по чл. 608 ТЗ за квалифицирането му, като неплатежоспособен. </w:t>
        <w:tab/>
        <w:br/>
        <w:tab/>
        <w:t xml:space="preserve"> </w:t>
        <w:tab/>
        <w:br/>
        <w:tab/>
        <w:t xml:space="preserve">Според първоинстанционния съд състоянието на свръхзадълженост е основание за откриване на производство по несъстоятелност, само когато е настъпила и неплатежоспособност. Състоянието на платежоспособност се установява към момента, когато е настъпила изискуемост на задължение на ответника. Тъй като не се е установило неизпълнение на задължения на [фирма] преди 22.02.2012 год., то неплатежоспособността е настъпила към момента, в който е настъпила изкуемост по договор № 185/22.10.2010 год., а именно- 22.02.2012 год. Софийски градски съд е приел, че първопричина за настъпилата на 22.02.2012 год. неплатежоспособност е свръхзадължеността на ответника. Поради това тя е основанието, на което следва да се открие производство по несъстоятелност. </w:t>
        <w:tab/>
        <w:br/>
        <w:tab/>
        <w:t xml:space="preserve"> </w:t>
        <w:tab/>
        <w:br/>
        <w:tab/>
        <w:t xml:space="preserve">Поради това, Софийски градски съд е приел за начална дата на свръхзадължеността 22.02.2012 год. (изискуемостта на задължението на молителя [фирма]), открил е производство по несъстоятелност по отношение на [фирма] и е допуснал общ запор и възбрана върху всички вещи и права на дружеството. </w:t>
        <w:tab/>
        <w:br/>
        <w:tab/>
        <w:t xml:space="preserve"> </w:t>
        <w:tab/>
        <w:br/>
        <w:tab/>
        <w:t xml:space="preserve">Решението на Софийски градски съд е обжалвано от кредиторите [фирма] и Л. В. П., както и от [фирма] в частта, с която за начална дата на свръхзадължеността е определена 22.02.2012 год. </w:t>
        <w:tab/>
        <w:br/>
        <w:tab/>
        <w:t xml:space="preserve"> </w:t>
        <w:tab/>
        <w:br/>
        <w:tab/>
        <w:t xml:space="preserve">Депозирана е била и въззивна жалба от [фирма] в частта с която е било отхвърлено искането откриване на производството поради неплатежоспособност при предпоставките на чл. 608 ТЗ, както и в частта за началната дата.</w:t>
        <w:tab/>
        <w:br/>
        <w:tab/>
        <w:t xml:space="preserve"> </w:t>
        <w:tab/>
        <w:br/>
        <w:tab/>
        <w:t xml:space="preserve">С въззивното решение Софийски апелативен съд е определил за начална дата 31.12.2010 год.</w:t>
        <w:tab/>
        <w:br/>
        <w:tab/>
        <w:t xml:space="preserve"> </w:t>
        <w:tab/>
        <w:br/>
        <w:tab/>
        <w:t xml:space="preserve">Съставът на САС е изхождал от легалното определение на свръхзадължеността, съдържащо се в чл. 742, ал. 1 ТЗ, съгласно което дружеството е свръхзадължено, ако неговото имущество не е достатъчно, за да покрие паричните му задължения. Като под „имущество“ следва да се разбират имуществените му права или активите му. Следва активите да не могат да покрият паричните задължения на дружеството, като не е необходимо задълженията да са станали изискуеми. Приел е, че при преценката за свръхзадълженост следва да се отчитат реалните, а не балансово отразени стойности на активите на длъжника или да се изследва прогнозираната, очаквана сума, която би се получила при продажбата на съответните активи. </w:t>
        <w:tab/>
        <w:br/>
        <w:tab/>
        <w:t xml:space="preserve"> </w:t>
        <w:tab/>
        <w:br/>
        <w:tab/>
        <w:t xml:space="preserve">Позовал се е на постановеното по реда на чл. 290 ГПК Решение № 201 от 11.12.2014 год. по т. д.№ 659/2014 год. на ВКС, I т. о., съгласно което двете основания за откриване на производство по несъстоятелност - неплатежоспособност и свръхзадълженост - са самостоятелни и могат да се предявят кумулативно или евентуално, като е възможно откриване на производство по несъстоятелност и на двете основания, ако съвпада началната дата. Според касационното решение, когато свръхзадължеността предхожда момента на настъпване на неплатежоспособност, от значение е дали състоянието на свръхзадължеността продължава да съществува и към момента на постановяване на решението, като при наличието и двете предпоставки, следва да се съобрази по-ранната дата. </w:t>
        <w:tab/>
        <w:br/>
        <w:tab/>
        <w:t xml:space="preserve"> </w:t>
        <w:tab/>
        <w:br/>
        <w:tab/>
        <w:t xml:space="preserve">Въззивният съд също се е позовал на изготвената експертиза, обхващаща периода 2010 - 2013 год., съгласно която активите на дружеството не са били достатъчни за покриване на всички негови задължения, като още към 31.12.2010 год. тази констатация е налице. Софийски апелативен съд е възприел посоченото в екзпертизата мнение, че в годишния счетоводен баланс на дружеството към 31.12.2010 год. са отразени стойности, според които паричните му задължения надхвърлят стойността на имуществото му. След тази дата също не е установена положителна промяна в посочените стойности, а е налице негативна прогноза за развитието на дружеството, с оглед на което въззивният съд е счел, че началната дата на свръхзадължеността е 31.12.2010 год., към която реално са установени предпоставките на чл. 742, ал. 1 ТЗ като трайно, обективно и необратимо състояние на длъжника, поради което е отменил решението на Софийски градски съд в тази част. </w:t>
        <w:tab/>
        <w:br/>
        <w:tab/>
        <w:t xml:space="preserve"> </w:t>
        <w:tab/>
        <w:br/>
        <w:tab/>
        <w:t xml:space="preserve">В изложението по чл. 284 ал. 3 т. 1 ГПК касаторът [фирма] е формулирал три въпроса по следния начин: „1./ Релевантна за установяване на имущественото състояние на длъжника, с оглед покриване на задълженията му без опасност за интересите на кредиторите, е съпоставката между стойността на краткотрайните активи със стойността на краткосрочните задължения по баланса му, а не съпоставката между общата стойност на активите и общата стойност на пасивите?“. Тук касаторът се е позовал на приложното поле на чл. 280 ал. 1 т. 1 ГПК – противоречие с Решение № 64 от 09.02.2005 г. по гр. д.№ 466/2004 г. на ВКС, ТК, I т. о. </w:t>
        <w:tab/>
        <w:br/>
        <w:tab/>
        <w:t xml:space="preserve"> </w:t>
        <w:tab/>
        <w:br/>
        <w:tab/>
        <w:t xml:space="preserve"> „2./ Факторите необратимост и трайност на влошеното финансово състояние на длъжника приложими ли са при изследване на свръхзадължеността?“. Касаторът счита, че по този въпрос липсва съдебна практика и той е от значение за точното прилагане на закона, както и за развитието на правото, което обуславя хипотезата на чл. 280 ал. 1, т. 3 ГПК. </w:t>
        <w:tab/>
        <w:br/>
        <w:tab/>
        <w:t xml:space="preserve"> </w:t>
        <w:tab/>
        <w:br/>
        <w:tab/>
        <w:t xml:space="preserve">„3./ За отхвърляне на предпоставките за откриване на производството по несъстоятелност е необходимо да съществува поне един от критериите (1) длъжникът да разполага с имущество, достатъчно за покриване на задълженията или (2) да не съществува опасност за интересите на кредиторите?“. Касаторът е на мнение, че и по този въпрос липсва съдебна практика, а той е от значение за точното прилагане на закона, както и за развитието на правото, съгласно чл. 280, ал. 1, т. 3 ГПК. </w:t>
        <w:tab/>
        <w:br/>
        <w:tab/>
        <w:t xml:space="preserve"> </w:t>
        <w:tab/>
        <w:br/>
        <w:tab/>
        <w:t xml:space="preserve">По така поставените въпроси настоящият съдебен състав намира следното:</w:t>
        <w:tab/>
        <w:br/>
        <w:tab/>
        <w:t xml:space="preserve"> </w:t>
        <w:tab/>
        <w:br/>
        <w:tab/>
        <w:t xml:space="preserve">Преди всичко, третият от посочените въпроси няма качеството на обуславящ, поради обстоятелството, че е извън предмета на касационно обжалване. Касаторът е кредитор, инициирал производство по несъстоятелност, съдилищата (СГС и САС) са счели искането за основателно, то не е отхвърлено и производството е открито. Обсегът на касационна проверка по жалбата на [фирма] се простира само до началната дата на свръхзадълженост.</w:t>
        <w:tab/>
        <w:br/>
        <w:tab/>
        <w:t xml:space="preserve"> </w:t>
        <w:tab/>
        <w:br/>
        <w:tab/>
        <w:t xml:space="preserve">Не е налице сочената предпоставка по чл. 280 ал. 1 т. 1 ГПК по отношение на първия от посочените въпроси с оглед обстоятелството, че Решение № 64 от 09.02.2005 г. по гр. д.№ 466/2004 г. на ВКС, ТК, I т. о. е постановено при действието на ГПК-1952 год. и не съставлява задължителна съдебна практика по смисъла на т. 2 на ТР № 1/19.02.2010 год. на ОСГТК на ВКС. На второ място, с него съставът се е произнесъл по състояние на неплатежоспособност на едноличен търговец при предпоставките по чл. 608, докато в случая произнасянето е по критериите за свръхзадълженост на търговско дружество – чл. 742 ТЗ.</w:t>
        <w:tab/>
        <w:br/>
        <w:tab/>
        <w:t xml:space="preserve"> </w:t>
        <w:tab/>
        <w:br/>
        <w:tab/>
        <w:t xml:space="preserve">Вторият от поставените въпроси има отношение към определяне на състоянието на свръхзадълженост на длъжника, но няма характеристиката на обуславящ изхода на спора, тъй като твърдението за свръхзадълженост изхожда от [фирма], то е било възприето от въззивния съд, не е в обсега на касационната му жалба. Т.е. по отношение на този въпрос се простират ограниченията, посочени по-горе по отношение на третия въпрос.</w:t>
        <w:tab/>
        <w:br/>
        <w:tab/>
        <w:t xml:space="preserve"> </w:t>
        <w:tab/>
        <w:br/>
        <w:tab/>
        <w:t xml:space="preserve">Поради липсата на предпоставки за допускане на касационен контрол по жалбата на [фирма], насрещната касационна жалба на [фирма] оспорваща решението на Софийски апелативен съд в частта за отхвърляне искането му за откриване на производство поради неплатежоспособност – чл. 625 вр. чл. 608 ТЗ, не следва да бъде допускана до разглеждане на основание чл. 287 ал. 4 ГПК.</w:t>
        <w:tab/>
        <w:br/>
        <w:tab/>
        <w:t xml:space="preserve"> </w:t>
        <w:tab/>
        <w:br/>
        <w:tab/>
        <w:t xml:space="preserve">След произнасянето по жалбите на касаторите и преди изготвяне на съдебния акт е постъпила молба от процесуалния представител на касатора [фирма] с искане за прекратяване на производството по делото. Искането е за служебно прилагане на чл. 632 ал. 4 вр. ал. 2 ГПК, поради изтичането на едногодишния срок и липса на искане за възобновяване. Преди всичко, произнасянето по това искане, макар и адресирано до ВКС, е в правомощията на съда по несъстоятелност, който следва да се произнесе с решение, подлежащо на самостоятелен инстанционен контрол – чл. 613а ал. 1 ТЗ. На второ място, то е извън предмета на спора с който е сезиран ВКС по настоящето дело – началната дата на свръхзадълженост и състоянието на неплатежоспособност на [фирма]. Дали са налице предпоставките за заличаване на търговеца, следва да се реши в отделно производство.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205 от 29.01.2016 год. по т. д.№ 1789/2015 год. на Софийски апелативен съд по жалбата на [фирма].</w:t>
        <w:tab/>
        <w:br/>
        <w:tab/>
        <w:t xml:space="preserve"> </w:t>
        <w:tab/>
        <w:br/>
        <w:tab/>
        <w:t xml:space="preserve">НЕ ДОПУСКА касационно обжалване на Решение № 205 от 29.01.2016 год. по т. д.№ 1789/2015 год. на Софийски апелативен съд по насрещната касационна жалба на [фирма]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