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№599/12.12.2016 по гр. д. №2742/2016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599</w:t>
        <w:tab/>
        <w:br/>
        <w:tab/>
        <w:t xml:space="preserve"> </w:t>
        <w:tab/>
        <w:br/>
        <w:tab/>
        <w:t xml:space="preserve"> София, 12.12.2016 г. В ИМЕТО НА НАРОДА 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гражданско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 МАРГАРИТА СОКОЛОВА</w:t>
        <w:tab/>
        <w:br/>
        <w:tab/>
        <w:t xml:space="preserve"> </w:t>
        <w:tab/>
        <w:br/>
        <w:tab/>
        <w:t xml:space="preserve"> Членове: ГЪЛЪБИНА ГЕНЧЕВА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> </w:t>
        <w:tab/>
        <w:br/>
        <w:tab/>
        <w:t xml:space="preserve"> като разгледа докладваното от съдия Генчева гр. д. № 2742 по описа за 2016 г.,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С решение № 446 от 30.03.2016 г. по в. гр. д. № 3189/2015 г. на Пловдивския окръжен съд е отменено решение № 3486/27.10.2015г. по гр. д. № 6278/2014 г. на Пловдивския районен съд, ХІV с-в и са отхвърлени предявените от [община] срещу Е. Л. Ц. искове: по чл. 124, ал. 1 ГПК - за признаване за установено, че общината е собственик на имот № 015033 по плана на [населено място], [община], област П., местност „Б.”, с площ от 11 716 дка, както и искът по чл. 496, ал. 3 ГПК за обявяване за недействителна на публичната продан, при която имотът е бил възложен на ответника, поради липса на право на ответника да участва в наддаването. </w:t>
        <w:tab/>
        <w:br/>
        <w:tab/>
        <w:t xml:space="preserve"> </w:t>
        <w:tab/>
        <w:br/>
        <w:tab/>
        <w:t xml:space="preserve"> Въззивният съд е приел, че процесният имот е бил предмет на принудително изпълнение по изп. д. № 20138260400086 на ЧСИ А. А. - № 826 на КЧСИ, образувано за дълг на длъжника [община]. С възлагателно постановление от 26.09.2013 г. имотът е възложен на ответника. Независимо от обстоятелството, че за този имот е бил издаден акт за публична общинска собственост още през 2007 г., преди образуване на изпълнителното производство, ищецът [община] не се легитимира като собственик, тъй като проведената публична продан е породила своето вещно прехвърлително действие. Като се е позовал на чл. 496, ал. 3 ГПК, въззивният съд е приел, че възможността да се оспорва по исков път действителността на публичната продан е ограничена само в изчерпателно изброените случаи, като законодателят изхожда от качеството на лицето, което е участвало в проданта. В случая не е установена недействителност на проданта на посочените в закона основания. Законът не е предвидил възможност да се оспорва действителността на публичната продан с оглед характера на обекта, върху който е насочено принудителното изпълнение като публична общинска собственост, затова след възлагателното постановление общината не се легитимира като собственик на продадения имот. </w:t>
        <w:tab/>
        <w:br/>
        <w:tab/>
        <w:t xml:space="preserve"> </w:t>
        <w:tab/>
        <w:br/>
        <w:tab/>
        <w:t xml:space="preserve"> Касационна жалба срещу въззивното решение е подадена от ищеца [община]. </w:t>
        <w:tab/>
        <w:br/>
        <w:tab/>
        <w:t xml:space="preserve"> </w:t>
        <w:tab/>
        <w:br/>
        <w:tab/>
        <w:t xml:space="preserve"> Жалбоподателят поддържа, че имот с характер на публична общинска собственост, който е извън гражданския оборот съгласно чл. 7, ал. 2 ЗОС, не може да бъде предмет на публична продан и да бъде придобит с възлагателно постановление от трето лице. Затова е неправилен изводът на въззивния съд за действителност на публичната продан, а оттам – че ответникът се легитимира като собственик на имота чрез този придобивен способ. Аргументи в подкрепа на тезата си жалбоподателят черпи от мотивите на ТР № 4/07.07.2010 г. по тълк. д. № 4/2009 г. на ОСГК на ВКС, според които е налице законова забрана за друг правен субект, различен от предвидения в закона, да бъде собственик на вещ, която е публична собственост.</w:t>
        <w:tab/>
        <w:br/>
        <w:tab/>
        <w:t xml:space="preserve"> </w:t>
        <w:tab/>
        <w:br/>
        <w:tab/>
        <w:t xml:space="preserve"> В изложението към жалбата се поддържат основанията по чл. 280, ал. 1 т. 1 и т. 3 ГПК по въпросите:</w:t>
        <w:tab/>
        <w:br/>
        <w:tab/>
        <w:t xml:space="preserve"> </w:t>
        <w:tab/>
        <w:br/>
        <w:tab/>
        <w:t xml:space="preserve"> 1. Допустимо ли е разпореждане чрез принудително изпълнение върху имот – публична общинска собственост.</w:t>
        <w:tab/>
        <w:br/>
        <w:tab/>
        <w:t xml:space="preserve"> </w:t>
        <w:tab/>
        <w:br/>
        <w:tab/>
        <w:t xml:space="preserve"> 2. Действителна ли е публична продажба на такъв имот и може ли частноправен субект да участва в публична продажба, да наддава за такъв имот и да го придобива с постановление за възлагане от ЧСИ. </w:t>
        <w:tab/>
        <w:br/>
        <w:tab/>
        <w:t xml:space="preserve"> </w:t>
        <w:tab/>
        <w:br/>
        <w:tab/>
        <w:t xml:space="preserve"> Жалбоподателят счита, че по поставените въпроси въззивното решение влиза в противоречие с мотивите на ТР № 4/07.07.2010 г. по тълк. д.№4/2009 г. на ОСГК на ВКС, според което публичната собственост е изключена от гражданския оборот. В това тълкувателно решение обаче не е даден отговор на въпросите дали имот, публична общинска собственост, може да бъде обект на принудително изпълнение; дали в обявената публична продан на такъв имот може да участва като наддавач физическо лице и дали такъв имот може да бъде предоставен в собственост на частноправен субект с постановление за възлагане. Затова по тези въпроси се поддържа основанието по чл. 280, ал. 1, т. 3 ГПК. </w:t>
        <w:tab/>
        <w:br/>
        <w:tab/>
        <w:t xml:space="preserve"> </w:t>
        <w:tab/>
        <w:br/>
        <w:tab/>
        <w:t xml:space="preserve"> Ответникът в производството Е. Л. Ц. оспорва жалбата. Счита, че не са налице основания по чл. 280, ал. 1 ГПК за допускането и до разглеждане по същество от ВКС. Поставените въпроси са свързани с първоначално предявения иск по чл. 496, ал. 3 ГПК за установяване недействителност на публичната продан поради невъзможен предмет, който обаче е прекратен и по него няма произнасяне от въззивния съд. Затова поставените въпроси не са релевантни за изхода на правния спор по настоящото дело. Не е налице и соченото основание по чл. 280, ал. 1, т. 3 ГПК, тъй като в случая е налице ясна нормативна уредба – чл. 496, ал. 3 ГПК, която не може да бъде променяна по тълкувателен път. Върховният касационен съд, състав на първо гражданско отделение, приема следното:</w:t>
        <w:tab/>
        <w:br/>
        <w:tab/>
        <w:t xml:space="preserve"> </w:t>
        <w:tab/>
        <w:br/>
        <w:tab/>
        <w:t xml:space="preserve"> Първият от поставените въпроси е обуславящ за изхода на правния спор и добре изразява правния проблем, на който въззивният съд е дал разрешение при произнасянето си по предявения иск с правно основание чл. 124, ал. 1 ГПК. Разрешаването на този проблем изисква тълкуване на разпоредбата на чл. 496, ал. 3 ГПК. В посоченото от жалбоподателя тълкувателно решение не е разглеждан въпросът дали е възможно предмет на публична продан да бъде публична общинска или държавна собственост. Затова основанието по чл. 280, ал. 1, т. 1 ГПК в случая не е налице. Налице е обаче другото поддържано основание по чл. 280, ал. 1, т. 3 ГПК, тъй като по поставения въпрос няма практика на ВКС, а разрешаването му би било от значение за точното прилагане на закона и за развитието на правото.</w:t>
        <w:tab/>
        <w:br/>
        <w:tab/>
        <w:t xml:space="preserve"> </w:t>
        <w:tab/>
        <w:br/>
        <w:tab/>
        <w:t xml:space="preserve"> Във връзка с втория иск по чл. 496, ал. 3 ГПК, основан на твърдение, че при публичната продан е нарушен чл. 490 ГПК, не са поставени обуславящи въпроси и затова в тази част не следва да бъде допускано касационно обжалване. 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първо гражданско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ДОПУСКА касационно обжалване на решение № 446 от 30.03.2016 г. по в. гр. д. № 3189/2015 г. на Пловдивския окръжен съд в частта, с която съдът се е произнесъл по иск на [община] срещу Е. Л. Ц. с правно основание чл. 124, ал. 1 ГПК. </w:t>
        <w:tab/>
        <w:br/>
        <w:tab/>
        <w:t xml:space="preserve"> </w:t>
        <w:tab/>
        <w:br/>
        <w:tab/>
        <w:t xml:space="preserve"> УКАЗВА на жалбоподателя да внесе по сметка на ВКС в едноседмичен срок от съобщението държавна такса в размер на 424, 40 лв. и да представи в същия срок вносния документ, в противен случай жалбата и ще бъде върната.</w:t>
        <w:tab/>
        <w:br/>
        <w:tab/>
        <w:t xml:space="preserve"> </w:t>
        <w:tab/>
        <w:br/>
        <w:tab/>
        <w:t xml:space="preserve"> След представяне на доказателства за внесена държавна такса жалбата да се докладва за насрочване. 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по иска с правно основание чл. 496, ал. 3, вр. чл. 290 ГПК.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