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№3/04.02.2020 по търг. д. №216/2020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 София, 04.02.2020 г.ВЪРХОВНИЯТ КАСАЦИОНЕН СЪД на Р. Б, Търговска колегия, I отделение, в закрито заседание на четвърти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К. Г</w:t>
        <w:tab/>
        <w:br/>
        <w:tab/>
        <w:t xml:space="preserve"> </w:t>
        <w:tab/>
        <w:br/>
        <w:tab/>
        <w:t xml:space="preserve">при секретаря. .............., след като изслуша докладваното от съдия Калчева, т. д. № 216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48, ал. 2 ЗМТА.</w:t>
        <w:tab/>
        <w:br/>
        <w:tab/>
        <w:t xml:space="preserve"> </w:t>
        <w:tab/>
        <w:br/>
        <w:tab/>
        <w:t xml:space="preserve">Подадена е молба за отмяна на основание чл. 47 ЗМТА на арбитражно решение № 6/19.12.2019г., постановено по арб. д.№ 3/2019г. от Арбитражен съд при Асоциация за развитие на правото, с което ищецът „Т. С“ АД, гр. София е осъден да заплати на „ПИМК“ ООД, гр. Пловдив сумата от 169395, 23 лв., представляваща стойността на дължимо обезщетение за забавено плащане по договор от 01.08.2017г., както и сумата от 9537 лв. разноски в арбитражното производство. В исковата молба е заявено искане за спиране на изпълнението на арбитражното решение.</w:t>
        <w:tab/>
        <w:br/>
        <w:tab/>
        <w:t xml:space="preserve"> </w:t>
        <w:tab/>
        <w:br/>
        <w:tab/>
        <w:t xml:space="preserve">Върховният касационен съд, І търговско отделение намира, че подадената молба е основателна.</w:t>
        <w:tab/>
        <w:br/>
        <w:tab/>
        <w:t xml:space="preserve"> </w:t>
        <w:tab/>
        <w:br/>
        <w:tab/>
        <w:t xml:space="preserve">Исковата молба за отмяна на арбитражното решение на основание чл. 47, ал. 1, т. 6 ЗМТА е постъпила в срока по чл. 48, ал. 1 ЗМТА и е редовна. С платежно нареждане от 03.02.2020г. ищецът е внесъл сумата от 178932, 23 лв., представляваща обезпечение на искането съгласно чл. 48, ал. 2 ЗМТА и същата е постъпила по сметката на ВКС според служебно направената счетоводна справка на 04.02.2020г.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на основание чл. 48, ал. 2 ЗМТА изпълнението на арбитражно решение № 6/19.12.2019г., постановено по арб. д.№ 3/2019г. от Арбитражен съд при Асоциация за развитие на правото.</w:t>
        <w:tab/>
        <w:br/>
        <w:tab/>
        <w:t xml:space="preserve"> </w:t>
        <w:tab/>
        <w:br/>
        <w:tab/>
        <w:t xml:space="preserve">Да се издаде препис от определението на молителя „Т. С“ АД, гр. 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