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№8561/06.06.2019 по адм. д. №3409/2019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208 - чл. 228 от Административнопроцесуалния кодекс /АПК/, приложими на основание чл. 216, ал. 6 от ЗОП (ЗАКОН ЗА ОБЩЕСТВЕНИТЕ ПОРЪЧКИ) /ЗОП/. </w:t>
        <w:tab/>
        <w:br/>
        <w:tab/>
        <w:t xml:space="preserve">Образувано е по касационна жалба на ДЗЗД „Фасадно обновяване – НОИ“, със седалище и адрес на управление: гр. С., ул. „21-ви век“ № 17, ет. 4, ап. 6, представлявано от Б.Б, съгл. дадените с разпореждане от 20.03.2019 г. указания на председателя на четвърто отделение на Върховния административен съд, жалбата е приподписана от адв. Д.Б от Адвокатска колегия – Пловдив, против Решение № 240 от 21.02.2019 г. постановено по преписка, вх. № КЗК-83/17.01.2019 г. на Комисията за защита на конкуренцията /КЗК/, с което е оставена без уважение жалбата на дружеството, срещу решение № 1041-40-71/22.11.2018 г. на главния секретар на Националния осигурителен институт за класиране на участниците и определяне на изпълнител на обществена поръчка с предмет: „Проектиране на енергоспестяващи мерки и извършване на СМР за изпълнението им, и изграждане на СОТ в административната сграда на ЦУ на НОИ по обособени позиции“, в частта по обособена позиция 1 „Проектиране на енергоспестяващи мерки по ограждащи елементи на административната сграда на НОИ с адрес: гр. С., бул. А. Си № 62-64 и извършване на СМР за изпълнението им“, открита с решение № 1041-40-38/01.08.2018 г. на възложителя. </w:t>
        <w:tab/>
        <w:br/>
        <w:tab/>
        <w:t xml:space="preserve">С жалбата са наведени доводи, че решението на КЗК е неправилно, като постановено в нарушение на материалния закон и необосновано отм. енителни основания по смисъла на чл. 209, т. 3 от АПК, приложим на основание чл. 216, ал. 6 от ЗОП с основни твърдения, че КЗК не е анализирала в детайли и в цялост неговите възражения по представеното техническо предложение за изпълнение на поръчката на класирания на първо място участник Консорциум „ХБИ – 2018“, гр. П., което не отговаря на техническите изисквания на възложителя за изпълнение на поръчката, а именно липса на офериране на „Срок за идейно фасадно решение“, „Срок за изготвяне на работен проект“ и на „Срок за отстраняване на скрити дефекти“, По тези съображения счита, че е налице основание за отстраняването на Консорциум „ХБИ – 2018“ на основание чл. 107, т. 2, б. „а“ от ЗОП. </w:t>
        <w:tab/>
        <w:br/>
        <w:tab/>
        <w:t xml:space="preserve">С оглед горните твърдения касаторът формира извод за незаконосъобразност на обжалваното решение на КЗК и моли то и решението на възложителя да бъдат отменени. </w:t>
        <w:tab/>
        <w:br/>
        <w:tab/>
        <w:t xml:space="preserve">Жалбоподателят - ДЗЗД „Фасадно обновяване – НОИ“ - редовно призован. В откритото съдебно заседание се явява процесуалния представител юрисконсулт С.Г, който заявява становище с което поддържа касационната жалба по наведените доводи за незаконосъобразност на решението, предмет по настоящото дело. Претендира присъждане на разноски. </w:t>
        <w:tab/>
        <w:br/>
        <w:tab/>
        <w:t xml:space="preserve">Жалбоподателят – „П. Г“ ЕООД участник в ДЗЗД „Фасадно обновяване – НОИ“ - редовно призован, не изпраща представител. </w:t>
        <w:tab/>
        <w:br/>
        <w:tab/>
        <w:t xml:space="preserve">Жалбоподателят – „П. Б – 93“ ООД участник в ДЗЗД „Фасадно обновяване – НОИ“ - редовно призован, не изпраща представител. </w:t>
        <w:tab/>
        <w:br/>
        <w:tab/>
        <w:t xml:space="preserve">Жалбоподателят – „Одесосстрой“ участник в ДЗЗД „Фасадно обновяване – НОИ“ - редовно призован, не изпраща представител. </w:t>
        <w:tab/>
        <w:br/>
        <w:tab/>
        <w:t xml:space="preserve">Ответната страна - Управител на Национален осигурителен институт - редовно призован. В откритото съдебно заседание се явяват процесуалните представители гл. юрк. Р.С и ст. юрк. Р.А, които заявяват становище с което оспорват касационната жалба по наведените доводи в представеното писмено становище.Претендират присъждане на юрисконсултско възнаграждение. </w:t>
        <w:tab/>
        <w:br/>
        <w:tab/>
        <w:t xml:space="preserve">Ответната страна - ДЗЗД Консорциум „ХБИ-2018“ - редовно призован, не се представлява. В постъпилата по делото отговор на касационната жалба, наименуван „молба – становище“ изготвен от упълномощения адв. А.А от Адвокатска колегия – Перник излага съображения за неоснователност на касационната жалба и прави искане съдът да постанови решение с което да остави в сила оспореното решение на Комисията за защита на конкуренцията като правилно и законосъобразно. </w:t>
        <w:tab/>
        <w:br/>
        <w:tab/>
        <w:t xml:space="preserve">Ответната страна – „Хидрострой“ ООД участник в ДЗЗД Консорциум „ХБИ – 2018“ - редовно призован, не се представлява. </w:t>
        <w:tab/>
        <w:br/>
        <w:tab/>
        <w:t xml:space="preserve">Ответната страна – „Б. И В. В. Р.“ ООД участник в ДЗЗД Консорциум „ХБИ – 2018“ - редовно призован, не се представлява. </w:t>
        <w:tab/>
        <w:br/>
        <w:tab/>
        <w:t xml:space="preserve">Ответната страна – „Идея М“ ЕООД участник в ДЗЗД Консорциум „ХБИ – 2018“ - редовно призован, не се представлява.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Преценява като неоснователни твърденията на касатора за необоснованост и незаконосъобразност на решението на КЗК. Преценява процесното решение на КЗК за незасегнато от пороци по смисъла на чл. 216, ал. 6 от ЗОП вр. с чл. 209, т. 3 АПК и предлага Върховния административен съд да постънови решение с което да бъде оставено в сила. </w:t>
        <w:tab/>
        <w:br/>
        <w:tab/>
        <w:t xml:space="preserve">Касационната жалба е подадена от надлежна страна в преклузивния срок по чл. 216, ал. 1 ЗОП, поради е процесуално допустима. Разгледана по същество е неоснователна. </w:t>
        <w:tab/>
        <w:br/>
        <w:tab/>
        <w:t xml:space="preserve">Производството пред КЗК е по реда на Глава двадесет и седма - чл. 196 и следващите от ЗОП. Образувано е по жалба на настоящия касатор, подадена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по-горе предмет, открита с решение № 1041-40-38/01.08.2018 г. на възложителя. С обжалваното решение на възложителя касатора е класиран на второ място, а ответната страна ДЗЗД Консорциум „ХБИ-2018“ е класиран на първо място и определен за изпълнител на обществената поръчка. </w:t>
        <w:tab/>
        <w:br/>
        <w:tab/>
        <w:t xml:space="preserve">Възраженията на жалбоподателя били, че възложителят нарушил разпоредбата на чл. 107, т. 2 от ЗОП, тъй като офертата на участника, класиран на първо място - ДЗЗД Консорциум „ХБИ-2018“ не отговаря на поставените изисквания от Възложителя относно критериите за подбор. Навел е твърдения, че предложението на класираният на първо място участник и определен за изпълнител на обществената поръчка не съдържа срок за изготвяне и представяне на идейно фасадно решение, включващо и 3D компютърни графики, минимум в два варианта с цел представяне на възложителя за одобрение на вариант за изпълнение; не съдържа срок за изготвяне на работния проект до представянето му на възложителя за съгласуване; не съдържа гаранционен срок на вложените при изпълнението на строително-монтажните работи материали; не съдържа срок за отстраняване на появили се скрити дефекти, установени след извършване на СМР преди края на гаранционните срокове. Обосновал е довод, че изводите на комисията при разглеждане и оценка на техническото предложение на участника са непълни и несъответстващи с изискванията на възложителя. </w:t>
        <w:tab/>
        <w:br/>
        <w:tab/>
        <w:t xml:space="preserve">Твърдял и други нарушения, които вече не поддържа. </w:t>
        <w:tab/>
        <w:br/>
        <w:tab/>
        <w:t xml:space="preserve">КЗК преценила жалбата за допустима и я разгледала по същество. </w:t>
        <w:tab/>
        <w:br/>
        <w:tab/>
        <w:t xml:space="preserve">От писмените доказателства в приложената административна преписка КЗК приела за установено, че процедурата за възлагане на процесната обществена поръчка е открита с решение № 1041-40-38/01.08.2018 г. на възложителя с посочения по-горе предмет, като предмет на обжалване е решение № 1041-40-71/22.11.2018 г. на главния секретар на Националния осигурителен институт, упълномощено лице на основание чл. 7, ал. 1 от ЗОП, съгласно Заповед № 1016-40-1079/24.10.2017 г. на управителя на НОИ, за класиране на участниците в частта по обособена позиция № 1. </w:t>
        <w:tab/>
        <w:br/>
        <w:tab/>
        <w:t xml:space="preserve">С решението за откриване на процедурата са одобрени обявлението и документацията за участие, за оценка съгласно чл. 70, ал. 2, т. 3 от ЗОП е оптимално съотношение качество / цена. </w:t>
        <w:tab/>
        <w:br/>
        <w:tab/>
        <w:t xml:space="preserve">По относимите за случая въпроси установила, че наведените твърдения за неправилна преценка на комисията на възложителя относно съответствие на предложението на Консорциум "ХБИ - 2018" за изпълнение на поръчката, Комисията за защита на конкуренцията приела за неоснователни предвид това, че отговаря на всички предварително обявени условия на възложителя, съдържащи се в точка 1.6, раздел V „Съдържание на опаковката за участие в процедурата (валидни в частта за обособена позиция № 1)“ от „Указания за участие и изисквания на възложителя при подготовка на офертите за участие в обществената поръчка“ от документацията, като помощния орган на възложителя е извършил оценка на същото, съобразно методиката за определяне на комплексна оценка на офертите разписана в документацията на обществената поръчка. </w:t>
        <w:tab/>
        <w:br/>
        <w:tab/>
        <w:t xml:space="preserve">Във връзка с възраженията на жалбоподателя за допуснати нарушения при допускане на офертата на Консорциум "ХБИ - 2018", Комисията е приела, че в Протокол № 2 от 13.11.2018 г., комисията на възложителя е отразила, че участникът е представил предложение за изпълнение предмета на поръчката в свободен текст, в което е посочил срок за изпълнение на поръчката, гаранционни срокове за изпълнените строително-монтажните работи предвидени съгласно чл. 20, ал. 4, т. 4 от Наредба № 2 от 31.07.2003 г. за въвеждане в експлоатация на строежите в Р. Б и минимални гаранционни срокове за изпълнени строителни и монтажни работи, съоръжения и строителни обекти. Установила е, че участникът е посочил организация за изпълнение на отделните дейности, необходими за изготвяне на енергоспестяващи мерки (ЕСМ) по ограждащи елементи на цялата административна сграда в ЦУ на НОИ по дейност 1, както и извършване на СМР по изготвения в дейност 1 проект за изпълнение на ЕСМ. Комисията е констатирала, че Консорциум „ХБИ – 2018“ е представил подробно предложение за изпълнение предмета на поръчката, включващо етапи и последователност на изпълнение, предвидените технологии, оборудване и механизация, вкл. събиране, пренасяне и извозване на строителни отпадъци, начини за осигуряване на качеството на изпълнение на строителните работи, включително на вложените материали, мерки за намаляване на дискомфорта и нарушаване на работния процес в сградата при изпълнение на ремонтните работи. Участникът е декларирал, че се задължава да извърши всички дейности за изпълнение предмета на обществената поръчка при спазване на всички изисквания, описани в техническата спецификация към документацията на обществената поръчка, както и, че ще бъдат спазени съответните нормативни изисквания на законодателството в Р. Б при изпълнение предмета на обществената поръчка, включително за противопожарна безопасност и спазване на безопасни и здравословни условия на труд и опазването на околната среда. Посочил е, че материалите и продуктите, които ще бъдат използвани ще съответстват на изискванията на БДС, въвеждащи европейските стандарти, които са хармонизирани с европейските технически директиви или въвеждащи международни стандарти, или еквивалентни стандарти. За материалите и продуктите, които ще бъдат влагани при изпълнение на СМР, ще бъдат представи технически спецификации и съответни сертификати за качество и/или декларации за съответствие. </w:t>
        <w:tab/>
        <w:br/>
        <w:tab/>
        <w:t xml:space="preserve">При така установените данни и след като извършила преглед на представените по преписката доказателства, с оглед възраженията в жалбата, и като съобразила посочените по-горе условия на възложителя, КЗК приела последните за неоснователни. Отхвърлила всички възражения на оспорващия, релевирани в неговата жалба до КЗК, като развила правни съображения по всяко едно от тях. </w:t>
        <w:tab/>
        <w:br/>
        <w:tab/>
        <w:t xml:space="preserve">Въз основа на установените фактически обстоятелства ВАС намира, че правилно КЗК е формирала извод за законосъобразност на оспореното решение на възложителя в обжалваната част. </w:t>
        <w:tab/>
        <w:br/>
        <w:tab/>
        <w:t xml:space="preserve">Решението на КЗК е постановено в съответствие с чл. 215, ал. 2 от ЗОП, от компетентен орган, при спазване на установената форма и производствените правила и при съобразяване с материалноправните разпоредби. </w:t>
        <w:tab/>
        <w:br/>
        <w:tab/>
        <w:t xml:space="preserve">Пред настоящата инстанция, касационният жалбоподател преповтаря доводите за незаконосъобразност на обжалвания административен акт, сега изложени като касационни доводи за незаконосъобразност на обжалваното решение на Комисията за защита на конкуренцията. </w:t>
        <w:tab/>
        <w:br/>
        <w:tab/>
        <w:t xml:space="preserve">Неоснователно е изложеното в касационната жалба възражение за това, че офертата на избрания за изпълнител участник не отговаря на техническата спецификация съгласно документацията за участие. </w:t>
        <w:tab/>
        <w:br/>
        <w:tab/>
        <w:t xml:space="preserve">С обжалваното решение законосъобразно не са споделени доводите на касатора за допуснато в административното производство пред възложителя нарушение, изразяващи се наличие на основанията на чл. 107, т. 2, б. „а“ от ЗОП за отстраняване от участие в процедурата на Консорциум "ХБИ - 2018". Същите оплаквания се правят и в касационната жалба. Оплакванията в тази насока са неоснователни, тъй като органа по преразглеждането е установил, че техническо предложение за изпълнение на поръчката, представено от класирания на първо място участник и избран за изпълнител на обществената поръчка съответства на техническата спецификация. Представени са всички елементи, които са посочени от възложителя като минимални и задължителни за представяне. При разработка на своето предложение участникът се е ръководил изцяло от техническото задание и стриктно е спазвал поредността на изложението. </w:t>
        <w:tab/>
        <w:br/>
        <w:tab/>
        <w:t xml:space="preserve">С оглед горното съдът преценява като неоснователни всички възражения на касатора за допуснато нарушение на материалния закон и за необоснованост на изводите на КЗК при постановяване на обжалваното пред ВАС решение. </w:t>
        <w:tab/>
        <w:br/>
        <w:tab/>
        <w:t xml:space="preserve">По изложените съображения настоящият съдебен състав намира за законосъобразни и обосновани правните изводи на КЗК, изведени въз основа на обективно установени фактически обстоятелства. В обжалваното решение на КЗК не са допуснати нарушения, които да обуславят неговата отмяна, поради което касационната жалба против постановеното решение, като неоснователна, следва да бъде отхвърлена. </w:t>
        <w:tab/>
        <w:br/>
        <w:tab/>
        <w:t xml:space="preserve">При този изход на спора и с оглед чл. 143, ал. 4 от АПК, вр. с чл. 228 АПК, вр. с чл. 216, ал. 6 ЗОП, направеното искане от касатора за разноски пред КЗК и по настоящото съдебно производство е неоснователно и следва да бъде оставено без уважение. </w:t>
        <w:tab/>
        <w:br/>
        <w:tab/>
        <w:t xml:space="preserve">Искането на процесуалния представител на ответната страна за присъждане на разноски пред ВАС, предвид чл. 143, ал. 3 от АПК, вр. с чл. 228 АПК, вр. с чл. 216, ал. 6 ЗОП, е основателно и е направено своевременно. С оглед разпоредбата на чл. 78, ал. 8 от ГПК и съгласно чл. 24 от Наредба за заплащане на правна помощ, за производството по настоящето дело следва да бъдат определени разноски в размер на 200 лв. юрисконсултско възнаграждение. Поради горното съдът намира, че касаторът следва да бъде осъден да заплати посочената сума на тази страна. </w:t>
        <w:tab/>
        <w:br/>
        <w:tab/>
        <w:t xml:space="preserve">Водим от горното и на основание чл. 216, ал. 5 ЗОП, Върховният административен съд, Четвърто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240 от 21.02.2019 г., постановено по преписка № КЗК- 83/17.01.2019 г. на Комисията за защита на конкуренцията. </w:t>
        <w:tab/>
        <w:br/>
        <w:tab/>
        <w:t xml:space="preserve">ОСЪЖДА ДЗЗД „Фасадно обновяване – НОИ“, със седалище и адрес на управление град София, да заплати на Национален осигурителен институт, гр. С., сумата от 200 (двеста) лева, представляващи разноски за настоящата инстанция.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