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№8482/05.06.2019 по адм. д. №12938/2018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жалба на началника на ГПУ Гюешево при РДГП Кюстендил срещу решение № 193 от 15.11.2017 г. по адм. д. № 191/2017 г. на Административен съд Кюстендил, в частта, с която е изменена заповед рег. № 4485 ОЧ-11/16.06.2017 г, на началника на Гранично полицейско управление Гюешево, РДГП Кюстендил, с която на М.Д, [гражданство], на основание чл. 42з, ал. 1, т. 1 и ал. 3 вр. чл. 10, ал. 1, т. 6от ЗЧРБ (ЗАКОН ЗА ЧУЖДЕНЦИТЕ В РЕПУБЛИКА БЪЛГАРИЯ) е наложена принудителна административна мярка – “забрана за влизане в Р. Б” за срок от пет години, считано от 16.06.2017 г. до 15.06.2022 г., като е намален срока от пет на три години, считано от 16.06.2017 г. до 15.06.2020 г. В останалата част жалбата е отхвърлена и решението е влязло в сила. Претендира разноски юрисконсултско възнаграждение за касационната инстанция и за първата инстанция. </w:t>
        <w:tab/>
        <w:br/>
        <w:tab/>
        <w:t xml:space="preserve">Счита решението в обжалваната част неправилно, поради противоречие с материания закон и необоснованост. </w:t>
        <w:tab/>
        <w:br/>
        <w:tab/>
        <w:t xml:space="preserve">Излага доводи, че видно от приложените по делото доказателства македонският гражданин М.Д е пренесъл през границата на страната от Р Македония за Р България укрити в управлявания от него собствен лек автомобил марка “BMW” с рег.№ [рег. номер МПС] стоки за търговски цели в големи размери - 5174 броя кутии с цигари без български акцизен бандерол на обща стойност 34 920, 30 лева без знанието и разрешението на митниците. Деянието е извършено при явно незачитане на законите и установения правов ред в страната и макар извършено за първи път, откритото количество контрабандни цигари, които Димчовски имал намерение да внесе в страната с търговска цел е в големи размери. Видно от допуснато като доказателство по делото Споразумение №7 от 16.06.2017 г. одобрено с Протокол от 16.06.2017 г. по образуваното НОХД №327/ 2017 г. по описа на Окръжен съд Кюстендил, освен наложените му наказания “лишаване от свобода” и “глоба”, в полза на държавата е отнет, както предмета на престьплението, така и автомобилът, послужил за пренасяне на стоката предмет на контрабандата. </w:t>
        <w:tab/>
        <w:br/>
        <w:tab/>
        <w:t xml:space="preserve">При постановяване на решението си съдът не е отчел факта, че македонският гражданин извършва транспортни услуги през ГКПП Гюешево и съществува реална опасност осъществявайки тази си дейност отново да пристъпи към контрабандиране на акцизни стоки с цел реализиране на печалба. Съдът не е взел предвид, че именно при упражняване на дейността си М.Д е извършил описаното престъпление като за целта закупил десет кашона цигари за цена 5500 евро, складирал ги в дома си и на 13.05.2017 г. след като ги подредил в автомобила си, тръгнал за Р България с намерение да ги продаде в гр. С.. </w:t>
        <w:tab/>
        <w:br/>
        <w:tab/>
        <w:t xml:space="preserve">Процесуалният представител на ответнта страна излага доводи за неоснователност на жалбата. Административен съд - Кюстендил правилно е преценил всички факти и обстоятелства по делото и е намерил за адекватна принудителната административна мярка за срок от 3 години, съобразена, както със съдебното минало на жалбоподателя, тъй като няма данни за извършени от него други административни нарушения или престъпления, така и с тежестта на извършеното от него деяние, респективно - и с тежестта на наложеното по НК наказание, което следва да бъде реципрочно на процесната мярка.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Касационнота жалба е процесуално допустима, подадена на 30.11.2017 г. от надлежна страна, в срока по чл. 211, ал. 1 АПК, при връчено съобщение за решението на 17.11.2017 г.Разгледана по същество е основателна. </w:t>
        <w:tab/>
        <w:br/>
        <w:tab/>
        <w:t xml:space="preserve">Съдът е приел, въз основа на представеното и прието като доказателство протоколно определение на КОС по НОХД 327/2016 г., че е налице изложеното в заповедта фактическо основание за прилагане на принудителната административна мярка, а именно наличие на влязла в сила присъда за извършено умишлено престъпление на територията на Р. Б, което съгласно българския закон се наказва с не по-малко от една година лишаване от свобода – чл. 42з, ал. 1, т. 1 вр. чл. 10, ал. 1, т. 6 от ЗЧРБ. Лицето е осъдено за престъпление по 242, ал. 1, б. д от НК, за което се предвижда наказание “лишаване от свобода” от три до десет години и „глоба” в размери от двадесет хиляди до сто хиляди лева, поради което към момента на издаване на заповедта са били налице предпоставките за налагане на принудителната административна мярка. </w:t>
        <w:tab/>
        <w:br/>
        <w:tab/>
        <w:t xml:space="preserve">За да измени оспорената пред него заповед в обжалваната част, съдът е счел, че е нарушена съразмерността при определяне на срока, за който е наложена – максимално дългият предвиден в приложимата разпоредбата на чл. 42з, ал. 3 от ЗЧРБ. Съдът е счел за подходящ и съответстващ на целта на закона срок за налагане на принудителната административна мярка, близък до срока, за който е отложено изтърпяване на наложеното наказание /три години и шест месеца на основание чл. 66, ал. 1 от НК/, а именно – три години. Характерът и целта на наложената принудителна административна мярка я определят като преустановяваща и предотвратяваща извършването и на други престъпления. Изложил мотиви, че с посоченият срок се постига пропорционалност между необходимото ограничаване на съответното право на жалбоподателя за постигане на посочената цел, поради което в този смисъл изменил с решението си оспорената заповед.Решението в обжалваната част е неправилно. </w:t>
        <w:tab/>
        <w:br/>
        <w:tab/>
        <w:t xml:space="preserve">По принцип правилно съдът е приел, че административният орган неправилно е определил срока за който е наложена принудителната административна мярка, тъй като не е изложил мотиви относно срока за който е наложена принудителната административна мярка забрана за влизане в РБълария, различни от основанието за налагане на принудителната административна мярка. Правилно е прието от съда, че срокът за който е наложена мярката - 5 г. е непропорционален и че принудителната административна мярка с оглед превантивния й ефект би изпълнила предназначението си за срок от 3 г., но в административното производство по АПК съдът не може да намалява размера на срока за който е наложена принудителната административна мярка, а следва да отмени оспорения акт. В случая, тъй като административният съд е разделил решението си на две части и в останалата част решението на административния съд е влязло в сила, решението на административния съд в обжалваната част, с която е изменен срока на налагане на принудителната административна мярка като е намален от 5 г. на 3 г. ще се отмени и в тази част преписката ще се върне на административния орган за постановяване на нов акт със задължителни указани по тълкуването и прилагането на закона. </w:t>
        <w:tab/>
        <w:br/>
        <w:tab/>
        <w:t xml:space="preserve">Юрисконсултско възнаграждение на административния орган не следва да се присъжда, тъй като независимо, че се отменя решението на административния съд в обжалваната част, то преписката в тази част се връща на административния орган за ново определяне на срока за който е наложена принудителната административна мярка. </w:t>
        <w:tab/>
        <w:br/>
        <w:tab/>
        <w:t xml:space="preserve">Като има предвид изложените мотиви, Върховният административен съд, Седмо отделениеРЕШИ:</w:t>
        <w:tab/>
        <w:br/>
        <w:tab/>
        <w:t xml:space="preserve">ОТМЕНЯ решение № 193 от 15.11.2017 г. по адм. д. № 191/2017 г. на Административен съд Кюстендил, в обжалваната част, с която е изменена заповед рег. № 4485 ОЧ-11/16.06.2017 г. на началника на Гранично полицейско управление Гюешево, РДГП Кюстендил, за наложена принудителна административна мярка – “забрана за влизане в Р. Б” на М.Д, [гражданство], на основание чл. 42з, ал. 1, т. 1 и ал. 3 вр. чл. 10, ал. 1, т. 6 от ЗЧРБ (ЗАКОН ЗА ЧУЖДЕНЦИТЕ В РЕПУБЛИКА БЪЛГАРИЯ) за срок от пет години, считано от 16.06.2017 г. до 15.06.2022 г., като е намален срока от пет на три години, считано от 16.06.2017 г. до 15.06.2020 г. и вместо това ПОСТАНОВЯВА : </w:t>
        <w:tab/>
        <w:br/>
        <w:tab/>
        <w:t xml:space="preserve">ВРЪЩА преписката на началника на Гранично полицейско управление Гюешево, РДГП Кюстендил за постановяване на допънителен акт относно срока за който е наложена принудителната административна мярка, със задължителни указания по тълкуването и прилагането на закона.Решението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