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№502/11.09.2018 по ч. търг. д. №1071/2018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502</w:t>
        <w:tab/>
        <w:br/>
        <w:tab/>
        <w:t xml:space="preserve"> </w:t>
        <w:tab/>
        <w:br/>
        <w:tab/>
        <w:t xml:space="preserve"> Гр.София, 11.09.2018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България-Търговска колегия Второ отделение в закрито заседание на 10 август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от съдията СВЕТЛА ЧОРБАДЖИЕВА частно търговско дело № 1071/2018г. за да се произнесе, взе предвид;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Образувано е по касационна частна жалба на Застрахователно акционерно дружество „Дал Бог Живот и здраве АД София срещу Определение № 861 от 14.03.2018 г. по в. ч.гр. д. № 1211/2018 г. на Софийски апелативен съд, с което е потвърдено Определение № 439/24.01.2018 г. на VI ГО, 1-ви състав на СГС. С първоинстанционното определените прекратено производството по т. д. № 2140/201 г. по описа на СГС, поради неподсъдност на спора по иск с правно основание чл. 134 ЗЗД срещу чуждестранно търговско дружество - Р. С., със седалище Румъния, [населено място], съгласно Регламент /ЕС/ № 1215/2012 г.</w:t>
        <w:tab/>
        <w:br/>
        <w:tab/>
        <w:t xml:space="preserve"> </w:t>
        <w:tab/>
        <w:br/>
        <w:tab/>
        <w:t xml:space="preserve">В жалбата се поддържа очевидна неправилност на въззивното определение по смисъла на чл. 280, ал. 2, пр. 3 ГПК по чл. 280, ал. 1, т. 3 ГПК, подлежащо на непряк касационен контрол. Претендира се отмяната му.</w:t>
        <w:tab/>
        <w:br/>
        <w:tab/>
        <w:t xml:space="preserve"> </w:t>
        <w:tab/>
        <w:br/>
        <w:tab/>
        <w:t xml:space="preserve">С определение на Конституционния съд от 4 юни 2018 г. по КД № 10/2018 г. е допуснато за разглеждане по същество искане на състав на ВКС, Гражданска колегия, за установяване на противоконституционност</w:t>
        <w:tab/>
        <w:br/>
        <w:tab/>
        <w:t xml:space="preserve"> </w:t>
        <w:tab/>
        <w:br/>
        <w:tab/>
        <w:t xml:space="preserve">на, чл. 280, ал. 2, пр. 3 ГПК в частта: „КАКТО И ПРИ ОЧЕВИДНА НЕПРАВИЛНОСТ.</w:t>
        <w:tab/>
        <w:br/>
        <w:tab/>
        <w:t xml:space="preserve"> </w:t>
        <w:tab/>
        <w:br/>
        <w:tab/>
        <w:t xml:space="preserve">С касационната частна жалба е въведено касационно основание за отмяна на определението - ОЧЕВИДНА НЕПРАВИЛНОСТ по смисъла на чл. 280, ал. 2, пр. 3 ГПК.</w:t>
        <w:tab/>
        <w:br/>
        <w:tab/>
        <w:t xml:space="preserve"> </w:t>
        <w:tab/>
        <w:br/>
        <w:tab/>
        <w:t xml:space="preserve">С допуснатото до разглеждане искане се оспорва конституциносъобразността на приложим по делото закон, поради което са налице предпоставките на чл. 229, ал. 1, т. 6 ГПК за спиране на производството по настоящото дело.</w:t>
        <w:tab/>
        <w:br/>
        <w:tab/>
        <w:t xml:space="preserve"> </w:t>
        <w:tab/>
        <w:br/>
        <w:tab/>
        <w:t xml:space="preserve">Мотивиран от горното Върховният касационен съд, 1-ви състав на Второ търговско отделение, на основание чл. 229, ал. 1, т. 6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ч. т.д. № 1071/2018 г. на Върховния касационен съд, 1-ви състав на Второ търговско отделение, до приключването на Конституционно дело № 10/2018 г.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ВКС с частна жалба в едноседмичен срок от връчването му.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