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№109/13.08.2018 по гр. д. №3323/2017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109</w:t>
        <w:tab/>
        <w:br/>
        <w:tab/>
        <w:t xml:space="preserve"> </w:t>
        <w:tab/>
        <w:br/>
        <w:tab/>
        <w:t xml:space="preserve">гр.София, 13.08.2018 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трети май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БОЯН ЦОНЕВ </w:t>
        <w:tab/>
        <w:br/>
        <w:tab/>
        <w:t xml:space="preserve"> </w:t>
        <w:tab/>
        <w:br/>
        <w:tab/>
        <w:t xml:space="preserve"> при секретаря Стефка Тодорова, като изслуша докладвано от съдията Албена Бонева гр. дело № 3323/2017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А. П. И., чрез адв. А. П. от АК-В., срещу въззивно решение № 738 от 12.05.2017 г., постановено от Варненския окръжен съд по въззивно гр. д. № 913/2017 г. </w:t>
        <w:tab/>
        <w:br/>
        <w:tab/>
        <w:t xml:space="preserve"> </w:t>
        <w:tab/>
        <w:br/>
        <w:tab/>
        <w:t xml:space="preserve">Касационното обжалване е допуснато по следните материалноправни въпроси: кога има идентичност между деянията, посочени като основание за налагане на дисциплинарно наказание и деянията, за които работодателят е поискал обяснения по реда на чл. 193 КТ; кои са обстоятелствата, които трябва да прецени работодателтя, съответно съдът, за да съобрази дали тежестта на наказанието съответства на тежестта на нарушението. </w:t>
        <w:tab/>
        <w:br/>
        <w:tab/>
        <w:t xml:space="preserve"> </w:t>
        <w:tab/>
        <w:br/>
        <w:tab/>
        <w:t xml:space="preserve">Съставът на Върховния касационен съд дава следното разрешение: </w:t>
        <w:tab/>
        <w:br/>
        <w:tab/>
        <w:t xml:space="preserve"> </w:t>
        <w:tab/>
        <w:br/>
        <w:tab/>
        <w:t xml:space="preserve">Дисциплинарното нарушение представлява деяние (действие или бездействие), което се индивидуализира чрез деец (субект), съществени признаци на деянието от обективна страна, времето и мястото на извършването му. Когато дисциплинарното нарушение е осъществявано в рамките на определен период, а спецификата на изпълняваната работа или характера на самото нарушение не позволява откриване на точния ден и час на извършването му, а контролирането им е възможно само като краен резултат, изискванията на чл. 195, ал. 1 КТ са изпълнени с посочване на периода на извършването му. Когато нарушението, изразяващо се в бездействие - неизпълнение на възложени трудови функции, е продължавало за определен период, вкл. и до откриването му, изискванията на чл. 194 ал. 1 КТ и чл. 195 ал. 1 КТ са изпълнени с посочване на момента на откриването му, тъй като извършването на нарушението и момента на откриването му съвпадат. При пълно тъждество на индивидуализиращите белези е налице идентичност между деянията, посочени като основание за налагане на дисциплинарно наказание и деянията, за които работодателят е поискал обяснения по реда на чл. 193 КТ. Словесното изразяване по чл. 193 и по чл. 195 КТ може да е различно, същественото е от съдържанието на заповедта и от искането на работодателя до работника/служителя за даване на обяснения да следва несъмненият извод за това кой е дееца и за същността на фактическото основание, за което работодателят търси обяснения, съответно налага дисциплинарно наказание и те да са идентични. Възможно е при поискване на обяснения работодателят да не е напълно или точно индивидуализирал деянията, поради неизясненост на фактите и обстоятелствата (напр. за точното време и място), но след получаване на обяснения от работника/служителя и въз основа на тях, да ги е посочил точно и с всички индивидуализиращи белези едва в заповедта за уволнение. В този случай важно е да няма съмнение, че наказанието е наложено за онези деяния, за които са поискани и дадени обяснения – обезпечено е правото на работникът/служителят да направи своите възражения, а работодателят действително има възможност да ги прецени. Различна е хипотезата, при която в искането по чл. 193 КТ и в заповедта по чл. 195 КТ работодателят е посочил деянията, но без достатъчно индивидуализиращи ги белези – тогава изобщо не е спазена процедурата по чл. 193 КТ, нито заповедта, с която се налага дисциплинарно наказание е мотивирана. Работникът/служителят не би могъл ефективно да се защити, нито съдът да прецени за какво деяние става реч, същото съставлява ли нарушение на трудовата дисциплина, кой е деецът, наказанието съобразено ли е с правилото на чл. 189, ал. 1 КТ, спазено ли е изискването за еднократност на наказанието и съобразени ли са сроковете по чл. 194 КТ. Възможно е заповедта, с която се налага дисциплинарно наказание да се основава на по-малко на брой нарушения от тези, за които е поискано предварително обяснение от работника/служителя, но не и на нарушение, за което не е поискано от наказания да даде обяснения по чл. 193 КТ.</w:t>
        <w:tab/>
        <w:br/>
        <w:tab/>
        <w:t xml:space="preserve"> </w:t>
        <w:tab/>
        <w:br/>
        <w:tab/>
        <w:t xml:space="preserve">Обстоятелствата, които трябва да прецени работодателят, съответно съдът, за да съобрази дали тежестта на наказанието съответства на тежестта на нарушението, са тези по чл. 189, ал. 1 КТ. За тежестта на нарушението е от значение значимостта на неизпълненото задължение като конкретното деяние, преценено с оглед трудовата функция на работника/служителя, а също доколко тя сочи за оказано от работодателя по-високо доверие; обемът на неизпълнение; съобразяват се и последиците от допуснатото нарушение и доколко тези последици са повлияли или могат да повлияят върху дейността на работодателя, доколко от неизпълнението им за работодателя биха могли да настъпят неблагоприятни последици и пр. Допълнителните обстоятелства, които също се преценяват са конкретните условия и обстановка в предприятието, възприети практики и норми на очаквано поведение; отражение върху останалите работници и служители и др. под. </w:t>
        <w:tab/>
        <w:br/>
        <w:tab/>
        <w:t xml:space="preserve"> </w:t>
        <w:tab/>
        <w:br/>
        <w:tab/>
        <w:t xml:space="preserve">При оценка поведението на работника/служителя се взема предвид формата на вината, мотивите за извършване на деянието, осъзнава ли неправомероността на същото и неговите последици, съжалява ли за стореното, готов ли е да поправи вредите, ако такива са настъпили и пр. </w:t>
        <w:tab/>
        <w:br/>
        <w:tab/>
        <w:t xml:space="preserve"> </w:t>
        <w:tab/>
        <w:br/>
        <w:tab/>
        <w:t xml:space="preserve">По касационните оплаквания:</w:t>
        <w:tab/>
        <w:br/>
        <w:tab/>
        <w:t xml:space="preserve"> </w:t>
        <w:tab/>
        <w:br/>
        <w:tab/>
        <w:t xml:space="preserve">Касаторът излага доводи за неправилност поради нарушение на материалния закон, на съдопроизводствените правила и необоснованост. Иска въззивното решение да бъде отменено и вместо него постановено друго, с което исковете му да бъдат уважени. Моли за присъждане на съдебноделоводни разноски по делото.</w:t>
        <w:tab/>
        <w:br/>
        <w:tab/>
        <w:t xml:space="preserve"> </w:t>
        <w:tab/>
        <w:br/>
        <w:tab/>
        <w:t xml:space="preserve">Насрещната страна [фирма], представлявано от изпълнителния директор Г. Г., чрез юрисконсулт А. М., в срока по чл. 287, ал. 1 ГПК и в открито съдебно заседание изразява становище, че касационната жалба е неоснователна, както и исковите претенции на касатора – ищец.</w:t>
        <w:tab/>
        <w:br/>
        <w:tab/>
        <w:t xml:space="preserve"> </w:t>
        <w:tab/>
        <w:br/>
        <w:tab/>
        <w:t xml:space="preserve">Съставът на Върховния касационен съд, за да се произнесе, взе предвид следното:</w:t>
        <w:tab/>
        <w:br/>
        <w:tab/>
        <w:t xml:space="preserve"> </w:t>
        <w:tab/>
        <w:br/>
        <w:tab/>
        <w:t xml:space="preserve">Въззивният съд, като изменил решението на първостепенния съд, отхвърлил исковете на А. П. И. против [фирма], [населено място], за отмяна на уволнение със заповед № БТГ-ЕВ/ЧР-З..-5/31.05.2016 г. и акт за прекратяване № БТГ-ЕВ/ЧР-З..-6/31.05.2016 г, на осн. чл. 344, ал. 1, т. 1 КТ, за възстановяване на заеманата преди уволнението длъжност – „диспечер, газопреносна/газоразпределителна мрежа/ районен диспечер“, на осн. чл. 344, ал. 1, т. 2 КТ и за заплащане на обезщетение по чл. 225, ал. 1 КТ, на осн. чл. 344, ал. 1, т. 3 КТ, ведно със законната лихва върху главницата, считано от датата на подаване на исковата молба – 08.07.2016 г. до окончателното изплащане на задължението. </w:t>
        <w:tab/>
        <w:br/>
        <w:tab/>
        <w:t xml:space="preserve"> </w:t>
        <w:tab/>
        <w:br/>
        <w:tab/>
        <w:t xml:space="preserve">За да постанови този резултат, въззивният съд установил, че ищецът А. П. И. бил в трудово правоотношение с [фирма]. Уволнен е дисциплинарно поради системни нарушения на трудовата дисциплина – неизползване на цялото работно време за възложената работа; неуплътняване на работното време; нарушаване на забраната за заснемане, записване и други на територията на дружеството; конституционната забрана за следене, филмиране, фотографиране и други, нарушение на Етичния кодекс на дружеството – да не допуска поведение, което нарушава добрите нрави и неизползване на служебно положение за реализиране на лични интереси. Съдът намерил, че преди налагане на дисциплинарното наказание работодателят е изискал обяснения от служителя, като е достатъчно искането да е относно тези действия или бездействия, които работодателят е преценил, че представляват нарушения на трудовите задължения, без да е необходимо да квалифицира вида на нарушението, нито да цитира законови текстове. Съдът установил, че искането за даване на обяснения е връчено лично на И. на 03.05.2016 г. за монтираната видеокамера на външната страна на санитарно помещение на третия етаж в сградата на работодателя. Не било необходимо, но въпреки това, работодателят посочил и нарушените разпоредби на закона, правилника за вътрешен ред в предприятието, етичния кодекс и други вътрешноведомствени актове. В писмен вид И. признал, че е монтирал видеокамерата, като заявил, че с това действие не е нанесъл вреди за дружеството-работодател. </w:t>
        <w:tab/>
        <w:br/>
        <w:tab/>
        <w:t xml:space="preserve"> </w:t>
        <w:tab/>
        <w:br/>
        <w:tab/>
        <w:t xml:space="preserve">Според Варненския окръжен съд заповедта, с която било прекратено трудовото правоотношение, съдържала всички необходими реквизити, за да породи предвидените от закона правни последици, а именно: фактическа част и правни изводи. В допълнение, съдът намерил, че били нарушени посочените в заповедта законови и подзаконови разпоредби. Сам служителят признавал, че е монтирал видеокамерата. Съдът приел, че той е отделял време и внимание да я монтира и демонтира за дълъг период от време, което означавало, че същият не е използвал цялото си работно време, за да полага труд. Направил извод, че с това свое поведение И. е нарушил Етичния кодекс на дружеството – накърнил е добрите нрави, като е използвал служебното си положение за осъществяване на лични интереси. Окръжният съд обосновал, че системността на нарушението (което не било реализирано само на посочената в заповедта дата, а преди това), комбинирана с неглижирането на законови и подзаконови актове и с липсата на разкаяние за стореното от страна на ищеца, налагали извод за необходимост от налагане на най–тежкото дисциплинарно наказание.</w:t>
        <w:tab/>
        <w:br/>
        <w:tab/>
        <w:t xml:space="preserve"> </w:t>
        <w:tab/>
        <w:br/>
        <w:tab/>
        <w:t xml:space="preserve">В обобщение, съдът формирал извод, че уволнението на А. П. И. било законно, поради което отхвърлил иска по чл. 344, ал. 1, т. 1 от КТ, както и акцесорните искове по чл. 344, ал. 1, т. 2 и т. 3 от КТ.</w:t>
        <w:tab/>
        <w:br/>
        <w:tab/>
        <w:t xml:space="preserve"> </w:t>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
        <w:tab/>
        <w:br/>
        <w:tab/>
        <w:t xml:space="preserve">Оплакванията на касатора, свързани с доклада на първостепенния съд и задълженията на въззивната инстанция във връзка с това, са неоснователни. Въззивният съд не следи служебно за допуснати от първата инстанция процесуални нарушения при докладване на делото, с изключение на случай, когато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Тогава той служебно и без да е сезиран с такова оплакване, за да обезпечи правилното приложение на императивна материалноправна норма, дава указания относно подлежащите на доказване факти и необходимостта за ангажиране на съответни доказателства. Служебно действа и, когато по силата на закона има задължение да следи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Във всички останали случаи съдът не предприема служебно действия по поправка на доклада, а само, когато във въззивната жалба се съдържа обосновано оплакване за допуснати от първоинстанционния съд нарушения на съдопроизводствените правила във връзка с доклада – тогава, с оглед оплакването и допуснатото нарушение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w:t>
        <w:tab/>
        <w:br/>
        <w:tab/>
        <w:t xml:space="preserve"> </w:t>
        <w:tab/>
        <w:br/>
        <w:tab/>
        <w:t xml:space="preserve">По настоящия казус няма основания за служебна намеса на въззивния съд, нито във въззивната жалба на работодателя има оплаквания за допуснати нарушения от първостепенния съд, свързани с доклада.</w:t>
        <w:tab/>
        <w:br/>
        <w:tab/>
        <w:t xml:space="preserve"> </w:t>
        <w:tab/>
        <w:br/>
        <w:tab/>
        <w:t xml:space="preserve">Неоснователно е и оплакването на касатора за незаконност на уволнението поради неточно посочена законова разпоредба в заповедта, с която е наложено дисциплинарното наказание. Посочването на квалификация на нарушението, съответно дали тя е точна или не, само по себе си няма отражение върху законосъобразността на заповедта за дисциплинарно наказание, същественото е дали посоченото в нея деяние представлява действително нарушение на трудовата дисциплина. В тази връзка, ако има разминаване в квалификацията на нарушението, дадена от работодателя и от съда по спора с правно осн. чл. 344, ал. 1, т. 1 КТ, това няма значение за законността на заповедта, съответно за правилността на решението. </w:t>
        <w:tab/>
        <w:br/>
        <w:tab/>
        <w:t xml:space="preserve"> </w:t>
        <w:tab/>
        <w:br/>
        <w:tab/>
        <w:t xml:space="preserve">При тълкуване на чл. 193 КТ въззивният съд се е произнесъл в противоречие с даденото разрешение по-горе от състава на Върховния касационен съд по реда на чл. 290 ГПК. </w:t>
        <w:tab/>
        <w:br/>
        <w:tab/>
        <w:t xml:space="preserve"> </w:t>
        <w:tab/>
        <w:br/>
        <w:tab/>
        <w:t xml:space="preserve">Работодателят е поискал от А. И. да даде обяснения за това, че на 05.04.2016 г., около 8.30 ч. сутринта, на третия етаж, където е стратегическата зона на РДС Вълчи дол, е забелязана монтирана видео камера от външната страна на прозореца на санитарното помещение, насочена към входен портал на КС Вълчи дол, на която дата само И. е бил дежурен нощна смяна. </w:t>
        <w:tab/>
        <w:br/>
        <w:tab/>
        <w:t xml:space="preserve"> </w:t>
        <w:tab/>
        <w:br/>
        <w:tab/>
        <w:t xml:space="preserve">А. И. е признал, че е поставил камерата на посочената дата, като твърди, че го е сторил, за да следи автомобила си – имало случаи на надраскване на бронята, като в същото време коментира действия на работодателя, както и поведението на служители от записа, направен на посочената дата. </w:t>
        <w:tab/>
        <w:br/>
        <w:tab/>
        <w:t xml:space="preserve"> </w:t>
        <w:tab/>
        <w:br/>
        <w:tab/>
        <w:t xml:space="preserve">Наказанието е наложено за „монтирана от И. на 05.04.2016 г. около 08.30 ч. сутринта на трети етаж – част от стратегическата зона на районна диспечерска служба Вълчи дол, видеокамера от външната страна на прозореца на санитарно помещение, насочена към входен портал на КС „Вълчи дол““. В заповедта е посочено е, че с горното работникът е нарушил чл. 126, т. 3 КТ – задължението да използва цялото работно време за изпълнение на възложената работа, което съставлява нарушение по чл. 187 КТ – неуплътняване на работното време и аналогични разпоредби от Правилника за вътрешния трудов ред и Етичния кодекс на [фирма]; нарушил е охранителния и пропускателен режим в обектите на търговското дружество, засегнал е човешкото достойнство на служителите и външни посетители, като нарушил множество правила, вкл. Конституцията на РБ; осигурил си е нереглементиран достъп до лични данни, като ги записвал на личен носител и е използвал служебното си положени за осъществяване на свои лични интереси или интереси на семейството си. </w:t>
        <w:tab/>
        <w:br/>
        <w:tab/>
        <w:t xml:space="preserve"> </w:t>
        <w:tab/>
        <w:br/>
        <w:tab/>
        <w:t xml:space="preserve">С едно деяние работникът може да е допуснал нарушение на множество разпоредби, което не значи, че е извършил системно нарушение или повече от едно деяние. Необоснован е изводът на въззивния съд, че заповедта касае множество еднотипни деяния, реализирани не само на посочената в заповедта дата, а и преди това. Сам съдът не сочи броят им, нито времето на извършване. Работодателят по никакъв начин не е дори загатнал, че И. многократно е поставял камерата, по различно време - нито в заповедта за уволнение, нито в поканата по чл. 193 КТ, а и изрично поддържа в отговора на исковата молба, че наказанието е наложено и обяснения са искани за едно-единствено деяние - поставяне на видеокамера на дата 05.04.2016 г., около 08.30 ч. </w:t>
        <w:tab/>
        <w:br/>
        <w:tab/>
        <w:t xml:space="preserve"> </w:t>
        <w:tab/>
        <w:br/>
        <w:tab/>
        <w:t xml:space="preserve">Ако се приеме, че работодателят е наложил наказанието и за монтиране и демонтиране на камерата и за преглеждане на записите в работно време, както е приел въззивният съд, означава, че за това друго и различно нарушение на трудовата дисциплина работодателят не е искал обяснения, а видно и от съдържанието на представените от И., той не е направил и подобно „уточнение“ или признание. Следователно налагане на дисциплинарно наказание за неуплътняване на работното време е в нарушение на чл. 193 КТ. Ако неуплътняването на работното е взето предвид от работодателя и съда като обстоятелство от значение за преценката на тежестта на нарушението, то не е доказано, че деянието е извършено в рамките на работното време. Обратното не следва нито автоматично от характера на нарушението, нито има признания от работника в дадените от него обяснения или са събрани други доказателства по делото. </w:t>
        <w:tab/>
        <w:br/>
        <w:tab/>
        <w:t xml:space="preserve"> </w:t>
        <w:tab/>
        <w:br/>
        <w:tab/>
        <w:t xml:space="preserve">Въззивният съд е нарушил чл. 189, ал. 1 КТ и поради това, че не е извършил цялостна преценка, така, както е разяснено в дадения от настоящия състав отговор по чл. 190 КТ - обсъдил е единствено тежестта на нарушението и то, при неточно тълкуване на чл. 190, ал. 1 т. 3 КТ, приемайки, че се касае за системност, както и липсата на разкаяние у работника.</w:t>
        <w:tab/>
        <w:br/>
        <w:tab/>
        <w:t xml:space="preserve"> </w:t>
        <w:tab/>
        <w:br/>
        <w:tab/>
        <w:t xml:space="preserve">В заключение въззивното решение следва да бъде касирано и спорът разрешен по същество.</w:t>
        <w:tab/>
        <w:br/>
        <w:tab/>
        <w:t xml:space="preserve"> </w:t>
        <w:tab/>
        <w:br/>
        <w:tab/>
        <w:t xml:space="preserve">Безспорно А. И., който заемал длъжността „диспечер, газопреносна/газоразпределителна мрежа/районен диспечер“ по трудов договор, сключен с [фирма], е поставил на посочената в заповедта за уволнение дата и място камера. Това деяние съставлява нарушение на трудовата дисциплина по чл. 187, ал. 1, т. 7 и т. 10 КТ. И. е злепоставил отношенията на доверие между работник и работодател; възползвайки се от служебното си положение, е извършил преднамерени действия, в личен интерес; нарушил е доброто име на предприятието, като е злепоставил работодателя пред работниците и служителите, както и пред трети лица, записвани без тяхно съгласие и незаконно, което е възможно да се отрази неблагоприятно на конкурретнтноспособността, ефективността и авторитета на предприятието. Застрашил е сигурността на предприятието и е нарушил изрична забрана от Правилника за вътрешния трудов ред за заснемане и записване на обекта, служители и външни лица. </w:t>
        <w:tab/>
        <w:br/>
        <w:tab/>
        <w:t xml:space="preserve"> </w:t>
        <w:tab/>
        <w:br/>
        <w:tab/>
        <w:t xml:space="preserve">Деянието е точно и ясно индивидуализирано в заповедта, с която е наложено наказанието, идентично е и с това, за което са поискани предварително писмени обяснения, с което е спазена и разпоредбата на чл. 193 ГПК. Настоящият състав намира, че при избора на наказание е спазена и нормата на чл. 189, ал. 1 КТ. Нарушението, макар и едно, следва да се определи като тежко с оглед на значимостта, обемът и видът на неизпълнението, както и възможните неблагоприятни последици за работодателя поради евентуално разкриване на поверителни сведения, загуба на авторитет и възможни претенции, вкл. съдебни спорове с външни лица и работници поради незаконното им заснемане; възможно нарушение на психоклимата, а от там и на работата при узнаване от работниците, че са незаконно снимани, евентуално при ползване на записите. Вярно е, че не е установено монтирането и демонтирането на камерата, както и прегледа на записа да е осъществяван в рамките на работното време, нито реално възникнала имуществена или друга вреда за предприятието, но в случая това не омаловажава сериозността на нарушението. Мястото, на което е поставена камерата показва не само пряко нарушение на множество правни норми и ведомствени правила от И., но и демонстративното несъобразяване с положението, което има той в предприятието, както и с личната неприкосновеност и достойнство на колегите му и трети лица. От обясненията му по чл. 193 ГПК и поведението му по делото, съдът намира, че служителят е действал при пряк умисъл, не признава вината си, нито е готов да се поправи; игнорира свои основни задължения и отказва да изпълнява законосъобразни заповеди на работодателя, неетичен е с колегите си. Нещо повече, в обяснението си използва арогантен език, коментира недостойно и обидно действия на свои колеги въз основа на записа. </w:t>
        <w:tab/>
        <w:br/>
        <w:tab/>
        <w:t xml:space="preserve"> </w:t>
        <w:tab/>
        <w:br/>
        <w:tab/>
        <w:t xml:space="preserve">При така установеното, налага се правният извод за неоснователност на предявените от А. П. И. искове. Въззивното решение като краен резултат следва да бъде оставено в сила.</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ОСТАВЯ В СИЛА решение № 738 от 12.05.2017 г., постановено от Варненския окръжен съд по в. гр. д. № 913/2017 г.</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