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№869/23.06.2011 по гр. д. №1646/2010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869</w:t>
        <w:tab/>
        <w:br/>
        <w:tab/>
        <w:t xml:space="preserve"> </w:t>
        <w:tab/>
        <w:br/>
        <w:tab/>
        <w:t xml:space="preserve">С. 23.06.2011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тринадесети април, две хиляди и единадесета година в състав:</w:t>
        <w:tab/>
        <w:br/>
        <w:tab/>
        <w:t xml:space="preserve"/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 </w:t>
        <w:tab/>
        <w:br/>
        <w:tab/>
        <w:t xml:space="preserve"> </w:t>
        <w:tab/>
        <w:br/>
        <w:tab/>
        <w:t xml:space="preserve"> БОРИС ИЛИЕВ </w:t>
        <w:tab/>
        <w:br/>
        <w:tab/>
        <w:t xml:space="preserve"> </w:t>
        <w:tab/>
        <w:br/>
        <w:tab/>
        <w:t xml:space="preserve">изслуша докладваното от съдията Марио Първанов гр. дело № 1646/2010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Д. Б. М., [населено място], подадена от пълномощника и адвокат И. М., срещу въззивно решение №3098 от 25.06.2010 год. по гр. дело № 2056/2009 г. на Софийския градски съд. С него е оставено в сила решение №III-33-47 от 22.12.2008 г. по гр. дело №3703/2007 г. на Софийския районен съд. С първоинстанционното решение е отхвърлена молбата на жалбоподателката за обявяване смъртта на Л. С. М. на основание чл. 14 ЗЛС. Въззивният съд е приел, че от събраните по делото доказателства не може да се направи категоричен извод за деня на предполагаемата смърт.</w:t>
        <w:tab/>
        <w:br/>
        <w:tab/>
        <w:t xml:space="preserve"> </w:t>
        <w:tab/>
        <w:br/>
        <w:tab/>
        <w:t xml:space="preserve"> Жалбоподателката е изложила твърдения за произнасяне в решението по процесуалноправни и материалноправни въпроси за това дали в производството по обявяване на смърт подлежи на установяване деня на безвестното отсъствие или деня, за който се отнася последното известие за отсъстващия; необходимо ли е да се направи категоричен извод за точен ден и час на предполагаемата смърт; необходимо ли е обявяване на лицето за общодържавно издирване и дали ако няма такова това означава липса на целенасочено търсене от страна на близките на отсъстващия. Тези въпроси се разрешават противоречиво от съдилищата. Представени са съдебни решения.</w:t>
        <w:tab/>
        <w:br/>
        <w:tab/>
        <w:t xml:space="preserve"> </w:t>
        <w:tab/>
        <w:br/>
        <w:tab/>
        <w:t xml:space="preserve"> С.о. не е заявила становище.</w:t>
        <w:tab/>
        <w:br/>
        <w:tab/>
        <w:t xml:space="preserve"> </w:t>
        <w:tab/>
        <w:br/>
        <w:tab/>
        <w:t xml:space="preserve"> П. на Р. Б. не е заявила становище.</w:t>
        <w:tab/>
        <w:br/>
        <w:tab/>
        <w:t xml:space="preserve"/>
        <w:tab/>
        <w:br/>
        <w:tab/>
        <w:t xml:space="preserve">Касационната жалба е подадена в срок, редовна е и е допустима.</w:t>
        <w:tab/>
        <w:br/>
        <w:tab/>
        <w:t xml:space="preserve"/>
        <w:tab/>
        <w:br/>
        <w:tab/>
        <w:t xml:space="preserve">На основание разпоредбата на чл. 280, ал. 1, т. 2 ГПК на касационно обжалване пред Върховния касационен съд подлежат въззивните решения, в които съдът се е произнесъл по материалноправен или процесуалноправен въпрос, който е решаван противоречиво от съдилищата. Касационното обжалване в случая следва да бъде допуснато, тъй като повдигнатите въпроси обуславят крайното решение на съда и са решавани противоречиво от съдилищата.</w:t>
        <w:tab/>
        <w:br/>
        <w:tab/>
        <w:t xml:space="preserve"> </w:t>
        <w:tab/>
        <w:br/>
        <w:tab/>
        <w:t xml:space="preserve"> На касатора следва да се укаже в едноседмичен срок да представи доказателства за внесена по сметка на ВКС държавна такса в размер на 12.50 лв.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въззивно решение №3098 от 25.06.2010 год. по гр. дело № 2056/2009 г. на Софийския градски съд.</w:t>
        <w:tab/>
        <w:br/>
        <w:tab/>
        <w:t xml:space="preserve"> </w:t>
        <w:tab/>
        <w:br/>
        <w:tab/>
        <w:t xml:space="preserve"> УКАЗВА на Д. Б. М., [населено място], в едноседмичен срок от съобщението да представи доказателства за внесена по сметка на ВКС държавна такса в размер на 12.50 лв., като в противен случай касационната жалба ще бъде върната.</w:t>
        <w:tab/>
        <w:br/>
        <w:tab/>
        <w:t xml:space="preserve"> </w:t>
        <w:tab/>
        <w:br/>
        <w:tab/>
        <w:t xml:space="preserve"> След представяне на вносен документ за платена държавна такса делото да се докладва на Председателя на ІV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