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№4428/29.03.2011 по адм. д. №7119/2009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жалба на М. Г. Р.- Манолова от София, срещу Решение № 285 от 23.04.2009 г. на Министерския съвет на Р. Б. от (ДВ, бр. 35 от 12.05.2009 г.) за отчуждаване на имоти и части от имоти - частна собственост, за държавна нужда за изграждане на национален обект "Път II - 55 "В. Т. - Гурково" в участъка от км 11+170 ДО КМ 31 + 561", досежно имот с кадастрален №438008, в землището на с. Р.,ЕКАТЕ 61861, община В. Т., с площ 3, 603 дка. Решението се обжалва в частта относно размера на определеното обезщетение от 2 815, 22 лв., от което цена на земята 907, 96 лв. и цена на гората – 1 907, 26 лв. Иска се увеличението му съобразно пазарните цени на подобни имоти. </w:t>
        <w:tab/>
        <w:br/>
        <w:tab/>
        <w:t xml:space="preserve">О. М. съвет на Р. Б., чрез своя процесуален представител оспорва жалбата като неоснователна. </w:t>
        <w:tab/>
        <w:br/>
        <w:tab/>
        <w:t xml:space="preserve">Заинтересованите страни - Министерство на регионалното развитие и благоустройството, Министерство на финансите, Министерство на транспорта и информационните технологии и съобщенията и Агенция "Пътна инфраструктура" оспорват жалбата като неоснователна. Видно от представените в преписката доказателства, засегнатият от отчуждаването имот представлява част от горски масив, граничещ с автомобилен път, с начин на трайно ползване - залесена територия, намиращ се в територията на дейност на ДДС „Болярка”, като според последният лесоустройствен проект – имотът е част от подотдел79е </w:t>
        <w:tab/>
        <w:br/>
        <w:tab/>
        <w:t xml:space="preserve">Тези обстоятелства се установяват от представения по делото нот. акт № 212, том 2, дело № 144/19.02.2008г. и нот. акт за продажба № 1747, том 9, дело № 1265/ 17.09.2008г. и обяснителната записка към независимата експертна оценка, приета от административния орган. В същата имотът е оценен както следва-907, 96 лв цена на земята. и цена на гората – 1 907, 26 лв. Ползваният от оценителя метод е оценяване е съгласно действуващите разпоредби на Наредба за определяне на базисни цени, цени за изключените площи и учредяване на право на ползване и сервитути върху гори и земи от горския фонд от 2003 г. и допълнения от 2006 година. </w:t>
        <w:tab/>
        <w:br/>
        <w:tab/>
        <w:t xml:space="preserve">Вещото лице по приетата по делото съдебно-оценителна експертиза е представило два варианта на оценка на имота. При първия, на базата на аналогичен на независимата експертна оценка метод на оценяване - като нормативно е определила цената, не към момента на отчуждаването, а на тези, променени през май 200 година, като сочи стойност на земята- 1 700, 62 лева, а тази на гората- 1 907, 26 лева или общо- 3 607, 88 лева. </w:t>
        <w:tab/>
        <w:br/>
        <w:tab/>
        <w:t xml:space="preserve">Във втория вариант на заключението си вещото лице използва пазарния метод на земи и трайни насаждения. Отчитайки, че в района на землище на с. Р., в периода от 22.10.2007 до 22.10. 2008 година, не са регистрирани продажби на земи от горския фонд - е ползвало пазарни аналози за съседни землища, според които средната стойност на 1 дка е 15 040, 63 лева, а общата стойност за 3, 603 дка - възлиза на 54 191, 39 лева.,а пазарната стойност на дървесината е 3 900 лева. </w:t>
        <w:tab/>
        <w:br/>
        <w:tab/>
        <w:t xml:space="preserve">При тази фактическа установеност съдът прави следните изводи: </w:t>
        <w:tab/>
        <w:br/>
        <w:tab/>
        <w:t xml:space="preserve">Разпоредбата на чл. 32 от ЗДС предвижда възможност имоти или части от имоти, собственост на физически или юридически лица, да бъдат принудително отчуждавани за задоволяване на държавни нужди, които не могат да бъдат задоволени по друг начин, след предварително и равностойно парично обезщетение. Съгласно ал. 2 на текста (ДВ, бр. 17 от 2006 г.) равностойното парично обезщетение се определя в съответствие с предназначението на имотите преди влизането в сила на подробния устройствен план въз основа на пазарните цени на имоти с подобни характеристики, намиращи се в близост до отчуждавания. В случай че не могат да се определят пазарните цени на имоти с подобни характеристики поради липса на извършени сделки в съответната служба по вписванията, равностойното парично обезщетение следва да се определи по реда на Правилника за прилагане на Закона за държавната собственост - за имоти в урбанизираните територии и устройствени зони; по реда на наредбата по чл. 36, ал. 2 от Закона за собствеността и ползването на земеделските земи - за земеделски земи, т. е. по Наредбата за реда за определяне на цени на земеделски земи (ДВ, бр. 64 от 5.06.1998 г.) и по наредбата по чл. 19, ал. 1 от Закона за горите за земи и гори, включени в горския фонд, т. е. по Наредбата за определяне на базисни цени, цени за изключените площи и учредяване право на ползване и сервитути върху гори и земи от горския фонд (ДВ, бр. 101 от 18.11.2003 г.). </w:t>
        <w:tab/>
        <w:br/>
        <w:tab/>
        <w:t xml:space="preserve">Съгласно дефиницията на § 1а, т. 2 и т. 4, б."в" от Допълнителните разпоредби на ЗДС: "Пазарни цени" са осреднените цени от сделки с имоти за покупко-продажба, замяна, учредяване на вещни права или прехвърляне на собственост срещу задължение за строителство, ипотека, продажбите чрез търг от държавни и частни съдебни изпълнители, държавните институции и общините, както и други възмездни сделки,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а "имоти в близост до отчуждавания" са имотите, които са разположени в едно и също землище в земеделските територии и територии на гори и земи от горския фонд. </w:t>
        <w:tab/>
        <w:br/>
        <w:tab/>
        <w:t xml:space="preserve">В назначената от съда съдебно-оценителна експертиза е посочено, че за землището на с. Р.- не са налице пазарни свидетелства за изповядани сделки с недвижими имоти, както със земеделски територии, така и с територии на гори и земи от горския фонд. Такива са посочени в експертизата, но се намират в друго землище - на територията с. С.,с. П. и с. Х., общ. В. Т.. </w:t>
        <w:tab/>
        <w:br/>
        <w:tab/>
        <w:t xml:space="preserve">След като това е така и пред вид дефиницията на законодателя пазарната цена на подлежащия на отчуждаване имот следва да бъде определена по Наредбата за определяне на базисни цени, цени за изключените площи и учредяване право на ползване и сервитути върху гори и земи от горския фонд, като по отношение на цената на дървесината следва да бъде възприето изцяло заключението на вещото лице от назначената от съда оценителна експертиза. Същото е осъвременено и дава максимално близка до пазарната, по статистически данни, цена за процесния имот - при добив организиран от собствениците, според експерт Рангелова, същите биха добили 130 куб. м, дървесина и при средна цена за 1 куб. м. от 50 лева и разход за добив от 20 лева - прихода им от продажбата на дървесината би бил 3 900 лева. Съдът възприема така определената оценката за дървесината - за обективна. В останалата част възприема горскостопанската цена на земята, дадена в независимата експертна оценка на административния орган, а именно 907, 96 лева . Или общата стойност на обезщетението, кое то следва да бъде присъдено на жалбоподателя за имота възлиза на 4 807, 96 лева. </w:t>
        <w:tab/>
        <w:br/>
        <w:tab/>
        <w:t xml:space="preserve">Водим от изложеното, Върховният административен съдРЕШИ: </w:t>
        <w:tab/>
        <w:br/>
        <w:tab/>
        <w:t xml:space="preserve">ИЗМЕНЯ Решение № 285 от 23.04.2009 г. на Министерския съвет на Р. Б. от (ДВ, бр. 35 от 12.05.2009 г.) за отчуждаване на имоти и части от имоти - частна собственост, за държавна нужда за изграждане на национален обект "Път II - 55 "В. Т. - Гурково" в участъка от км 11+170 ДО КМ 31 + 561", досежно имот с кадастрален №438008, в землището на с. Р.,ЕКАТЕ 61861, община В. Т., с площ 3, 603 дка като УВЕЛИЧАВА размера на обезщетението от 2 815, 22 лв. на 4 807, 96 лв.Решението не подлежи на обжалване.Вярно с оригинала,ПРЕДСЕДАТЕЛ:/п/ Й. К.секретар:ЧЛЕНОВЕ:/п/ П. Г./п/ Е. М.Е.М.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