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№385/06.07.2015 по търг. д. №247/2015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385</w:t>
        <w:tab/>
        <w:br/>
        <w:tab/>
        <w:t xml:space="preserve"> </w:t>
        <w:tab/>
        <w:br/>
        <w:tab/>
        <w:t xml:space="preserve">гр. София, 06.07.2015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 на втори юни, две хиляди и петнадесета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> </w:t>
        <w:tab/>
        <w:br/>
        <w:tab/>
        <w:t xml:space="preserve">като разгледа докладваното от съдия Марков т. д.№247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от 15.08.2014 г. по т. д. №4417/2012 г. на Софийски апелативен съд. С обжалваното решение е отменено решение №1606 от 22.08.2012 г. по т. д. №1453/2008 г. на СГС, ТО, VI-8 с-в, вместо което е признато за установено по иска по чл. 124, ал. 1 от ГПК, предявен от [фирма], че [фирма] не е собственик на УПИ I, отреден за „Атракционно-увеселителен център” в квартал 1 по регулационния план на [населено място], одобрен със заповед №РД-50-09-465/28.09.1987 г., изменен със заповед №РД-09-50-17/26.01.2001 г., с площ от 21 456 кв. м., на основание чл. 537, ал. 2 от ГПК е отменен нотариален акт за собственост №198, т.II, рег.№8632, н. д.№335/2008 г. и на основание чл. 569, т. 5 от ГПК е постановено да бъде заличено вписването на учредителния акт на [фирма] с нотариална заверка с рег.№7407/27.07.2006 г. на нотариус В. Г., извършено с вх. рег.№14987 от 19.03.2007 г., акт №89, акт №18, том VII по имотна партида №424526 на Службата по вписвания. </w:t>
        <w:tab/>
        <w:br/>
        <w:tab/>
        <w:t xml:space="preserve"> </w:t>
        <w:tab/>
        <w:br/>
        <w:tab/>
        <w:t xml:space="preserve">В жалбата се излагат съображения, че решението в частта, с която е отменен нотариалният акт и е постановено заличаване на вписването на учредителния акт е недопустимо, тъй като разпоредбите на чл. 537, ал. 2 и чл. 569, т. 5 от ГПК по съществото си не представляват искове, а в останалата част – неправилно, поради допуснати нарушения на процесуалния и материалния закон и поради необоснованост. Поддържа се, че въззивният съд, в нарушение на процесуалния закон е приел доказателства, без да посочи извършено ли е от първоинстанционния съд нарушение на процесуалните правила и без да изготви нов доклад по делото. Навеждат се доводи, че изводите на съда, относно началния момент към който трябва да се изследва въпроса, дали някой от праводателите на жалбоподателя е станал собственик на имота, са необосновани, направени без да се изследват събраните пред първата инстанция доказателства, а и противоречиви, като изложеното се отнася и до приетото от въззивния съд по отношение на въпросите бил ли е праводателят на жалбоподателя собственик на имота към момента на сключване на приватизационната сделка и какво е правното значение на Решение №71 от Протокол №26/23.05.2001 г. Претендира се присъждане на разноски.</w:t>
        <w:tab/>
        <w:br/>
        <w:tab/>
        <w:t xml:space="preserve"> </w:t>
        <w:tab/>
        <w:br/>
        <w:tab/>
        <w:t xml:space="preserve">В изложение по чл. 284, ал. 3, т. 1 от ГПК, общото основание за допускане на касационно обжалване е обосновано с произнасяне на въззивния съд по следните въпроси: 1. За неотносимостта на събраните в първоинстанционното производство доказателства към предмета на доказване по делото и 2. За възможността спорът да бъде пререшен изцяло въз основа на събраните във въззивното производство „нови” доказателства, но без да е извършен нов доклад по делото, съблюдаващ съответните процесуални преклузии, за които въпроси се твърди, че са решени в противоречие със задължителната практика на ВКС, изразена в ТР №1 от 09.12.2013 г. по т. д.№4/2012 г. на ОСГТК на ВКС. Посочва се, че решението в частта, с която е налице произнасяне по искове по чл. 537, ал. 2 и по чл. 569, т. 5 от ГПК, следва да се допусне до касационно обжалване и поради недопустимостта му в тази част. </w:t>
        <w:tab/>
        <w:br/>
        <w:tab/>
        <w:t xml:space="preserve"> </w:t>
        <w:tab/>
        <w:br/>
        <w:tab/>
        <w:t xml:space="preserve">Ответникът по касация [фирма] заявява становище за липса на основания за допускане до касационно обжалване, евентуално за неоснователност на жалбата, като претендира присъждане на разноски.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предвидения в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счел, че приетите в първоинстанционното производство заключения на ССЕ и СТЕ, и показанията на разпитаните в същото свидетели, не следва да се обсъждат, доколкото установяват факти, които нямат съществено значение за правилното решаване на спора. Изследвайки останалите събрани пред първата инстанция и във въззивното производство доказателства, включително ССЕ и СТЕ, е извел релевантния по делото въпрос - за статута на процесния имот, като проследявайки уредбата на собствеността в действащото законодателство – Конституцията на Република България от 1971 г. и приетия при действието й Указ №56 за стопанската дейност и настъпилите впоследствие промени – приемането на Конституцията от 1991 г., изменението на чл. 6 от ЗС, приемането на ЗМСМА, ТЗ и ЗППДОП отм., уреждащи преобразуването на държавната /общонародна/ собственост, е достигнал до извод, че към 17.09.1991 г. процесният имот е бил общинска собственост. Приел е, че по делото не са представени доказателства, че към 1989 г. имотът е бил предоставян за стопанисване и управление на „А. завод – гара Искър” /не са представени балансите към тази година/, както и такива установяващи, че към 1992 г. имотът е бил включен в Д. на визираното предприятие, когато при сливането му с още 12 предприятия е било учредено [фирма] /СКГТ Е./. Посочил е, че по делото не са представени и баланса на СКГТ Е. към 01.01.1997 г. – денят на преобразуването му в Е., и баланса на СКГТ Е. към 30.06.1997 г., когато от него е отделено и учредено дружеството [фирма] с имущество на база разделителен протокол, който също не е представен /в представените по делото баланс и разделителни протоколи от 19.05.1998 г. Д. са отразени като стойност/. Счел е, че от заключението на ССЕ, приета пред въззивната инстанция се установява, че към момента на приватизацията на [фирма], процесният имот е бил отписан от неговите Д. и в процедурата по приватизация този имот не е бил оценяван, респективно в цената на приватизационната сделка не е била включена стойността на този имот. В този смисъл е изложил съображения, че единственият възможен извод е, че през изследвания период никое от посочените юридически лица, чийто правоприемник е [фирма], не е станало собственик на процесния имот, който през 1997 г. е бил включен в капитала на [фирма], с което последното е станало негов собственик, което обуславя основателност на иска и акцесорните претенции.</w:t>
        <w:tab/>
        <w:br/>
        <w:tab/>
        <w:t xml:space="preserve"> </w:t>
        <w:tab/>
        <w:br/>
        <w:tab/>
        <w:t xml:space="preserve">На първо място, общата формулировка „За неотносимостта на събраните в първоинстанционното производство доказателства към предмета на доказване по делото” препятства извършването на преценка както за наличие на общата предпоставка, така и на селективното основание по чл. 280, ал. 1, т. 1 от ГПК, поради което този въпрос, не може да се приеме за относим към процесния правен спор. Дори и да се счете, че е поставен въпроса - за задължението на въззивния съд да мотивира решението си и при въведени във въззивната жалба оплаквания да обсъди и прецени всички относими към спора доказателства /въпреки, че касационният съд не е длъжен и не може да го извежда/, то този въпрос не е решен в противоречие с константната практика на ВКС. Съгласно последната, в задължение на съда е да даде собствено разрешение по предмета на делото, като извърши самостоятелна преценка на събраните в двете инстанционни производства допустими и относими доказателства, при съобразяване с разпоредбите за разпределението на доказателствената тежест между страните в процеса и допустимите според ГПК доказателствени средства. С визираното разрешение, което се възприема от настоящият състав, въззивният съд се е съобразил изцяло, респективно не се установява наличие на наведеното селективно основание – в решението са изложени мотиви, съдържащи както обсъждане и преценка на всички събрани по делото относими доказателства /още повече, че по твърдения на самия жалбоподател, обсъдените от въззивния съд заключения на експертизите, приети от въззивната инстанция, не се отличават по нищо от тези, приети от първоинстанционния съд/, така и фактически констатации и правни изводи, като е дадено собствено разрешение по очертания от ищеца предмет на делото. Доколко изложените съображения и направените въз основа на тях изводи са обосновани е въпрос, отнасящ се до правилността на решението, която обаче не е основание за допускането му до касационно обжалване.</w:t>
        <w:tab/>
        <w:br/>
        <w:tab/>
        <w:t xml:space="preserve"> </w:t>
        <w:tab/>
        <w:br/>
        <w:tab/>
        <w:t xml:space="preserve"> От друга страна съгласно дадените в т. 2 от ТР №1/09.12.2013 г. по т. д.№4/2012 г. на ОСГТК на ВКС, разяснения, когато във въззивната жалба или в отговора страната се позове на допуснати от първата инстанция нарушения във връзка с доклада, дори и да прецени тези оплаквания за основателни, въззивният съд не извършва нов доклад по смисъла и съдържанието на чл. 146, ал. 1 от ГПК, тъй като характерът на въззивната дейност изключва повторение на действията, дължими от първата инстанция. В случая първоинстанционният съд не е изготвил доклад по делото и във въззивната жалба е направено искане за допускане на доказателства, като страната се е позовала на извършени от първоинстанционния съд процесуални нарушения. В този смисъл с допускането и приемането на доказателства, без да извърши доклад по чл. 146, ал. 1 от ГПК, въззивният съд е процедирал в съответствие със задължителната практика на ВКС, поради което въпросът „За възможността спорът да бъде пререшен изцяло въз основа на събраните във въззивното производство „нови” доказателства, но без да е извършен нов доклад по делото, съблюдаващ съответните процесуални преклузии”, макар и да е обусловил решаващата воля на съда, позовал се и на приетите от него доказателства, не е решен в противоречие с практиката на ВКС.</w:t>
        <w:tab/>
        <w:br/>
        <w:tab/>
        <w:t xml:space="preserve"> </w:t>
        <w:tab/>
        <w:br/>
        <w:tab/>
        <w:t xml:space="preserve">Настоящият състав намира, че искането за допускане на касационен контрол поради вероятна недопустимост на въззивния акт в частта, с която на основание чл. 537, ал. 2 от ГПК е отменен констативен нотариален акт за собственост, е неоснователно, тъй като съобразно ТР №3/2012 г. по т. д.№3/2012 г. на ОСГК на ВКС, отмяната на констативен нотариален акт по чл. 537, ал. 2 от ГПК е последица от уважен иск за собственост, поради което решението на въззивния съд в тази му част е допустимо.</w:t>
        <w:tab/>
        <w:br/>
        <w:tab/>
        <w:t xml:space="preserve"> </w:t>
        <w:tab/>
        <w:br/>
        <w:tab/>
        <w:t xml:space="preserve">Обжалваното въззивно решение следва да бъде допуснато до касационно обжалване в частта, с която на основание чл. 569, т. 5 от ГПК е постановено да бъде заличено вписването на учредителния акт на [фирма] в Службата по вписвания, поради вероятната недопустимост на въззивното решение в посочената част, с оглед преценката кой е предвиденият в закона орган, който е компетентен да постанови заличаване на вписвания в имотния регистър, респективно на вписванията извършени по реда на Правилника за вписванията. </w:t>
        <w:tab/>
        <w:br/>
        <w:tab/>
        <w:t xml:space="preserve"> </w:t>
        <w:tab/>
        <w:br/>
        <w:tab/>
        <w:t xml:space="preserve">Произнасянето по разноските следва да бъде извършено при решаването на спора по същество.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от 15.08.2014 г. по т. д. №4417/2012 г. на Софийски апелативен съд в частта, с която е отменено решение №1606 от 22.08.2012 г. по т. д. №1453/2008 г. на СГС, ТО, VI-8 с-в, в частта му по искането по чл. 569, т. 5 от ГПК и вместо това на основание чл. 569, т. 5 от ГПК е постановено да бъде заличено вписването на учредителния акт на [фирма] с нотариална заверка с рег.№7407/27.07.2006 г. на нотариус В. Г., извършено с вх. рег.№14987 от 19.03.2007 г., акт №89, акт №18, том VII по имотна партида №424526 на Службата по вписвания. </w:t>
        <w:tab/>
        <w:br/>
        <w:tab/>
        <w:t xml:space="preserve"> </w:t>
        <w:tab/>
        <w:br/>
        <w:tab/>
        <w:t xml:space="preserve">НЕ ДОПУСКА КАСАЦИОННО ОБЖАЛВАНЕ на решение от 15.08.2014 г. по т. д. №4417/2012 г. на Софийски апелативен съд в останалата му част.</w:t>
        <w:tab/>
        <w:br/>
        <w:tab/>
        <w:t xml:space="preserve"> </w:t>
        <w:tab/>
        <w:br/>
        <w:tab/>
        <w:t xml:space="preserve">УКАЗВА на [фирма] в едноседмичен срок от съобщението, да представи доказателства за внесена по сметка на Върховен касационен съд държавна такса за разглеждане на касационната жалба, в размер на 40 лв.</w:t>
        <w:tab/>
        <w:br/>
        <w:tab/>
        <w:t xml:space="preserve"> </w:t>
        <w:tab/>
        <w:br/>
        <w:tab/>
        <w:t xml:space="preserve">При неизпълнение в срок производството по делото ще бъде прекратено.</w:t>
        <w:tab/>
        <w:br/>
        <w:tab/>
        <w:t xml:space="preserve"> </w:t>
        <w:tab/>
        <w:br/>
        <w:tab/>
        <w:t xml:space="preserve">След внасяне на дължимата държавна такса делото да се докладва на Председателя на Второ отделение при Търговска колегия на ВКС за насрочване.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