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№120/30.09.2015 по ч. нак. д. №1264/2015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120</w:t>
        <w:tab/>
        <w:br/>
        <w:tab/>
        <w:t xml:space="preserve"> </w:t>
        <w:tab/>
        <w:br/>
        <w:tab/>
        <w:t xml:space="preserve">София, 30 септември 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заседание на двадесет и пети септември,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Taтяна Кънчева</w:t>
        <w:tab/>
        <w:br/>
        <w:tab/>
        <w:t xml:space="preserve"> </w:t>
        <w:tab/>
        <w:br/>
        <w:tab/>
        <w:t xml:space="preserve"> ЧЛЕНОВЕ: Лидия Стоянова</w:t>
        <w:tab/>
        <w:br/>
        <w:tab/>
        <w:t xml:space="preserve"/>
        <w:tab/>
        <w:br/>
        <w:tab/>
        <w:t xml:space="preserve"> Юрий Кръстев</w:t>
        <w:tab/>
        <w:br/>
        <w:tab/>
        <w:t xml:space="preserve"> </w:t>
        <w:tab/>
        <w:br/>
        <w:tab/>
        <w:t xml:space="preserve">С участието на прокурора от ВКП Атанас Гебрев</w:t>
        <w:tab/>
        <w:br/>
        <w:tab/>
        <w:t xml:space="preserve"> </w:t>
        <w:tab/>
        <w:br/>
        <w:tab/>
        <w:t xml:space="preserve">изслуша докладваното от съдията Ю. Кръстев</w:t>
        <w:tab/>
        <w:br/>
        <w:tab/>
        <w:t xml:space="preserve"> </w:t>
        <w:tab/>
        <w:br/>
        <w:tab/>
        <w:t xml:space="preserve">наказателно частно дело № 1264/2015 година.</w:t>
        <w:tab/>
        <w:br/>
        <w:tab/>
        <w:t xml:space="preserve"> </w:t>
        <w:tab/>
        <w:br/>
        <w:tab/>
        <w:t xml:space="preserve"> Производството по делото пред Върховния касационен съд е по реда на чл. 44, ал. 1 от НПК и е образувано по отправено, с разпореждане от 07.09.2015 г. на съдията-докладчик при Специализиран наказателен съд, искане за определяне на подсъдност. Повдигнатият спор за подсъдност е между Специализиран наказателен съд и Районен съд – гр.Бургас.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е изразил писмено становище, че искането е основателно и следва да бъде уважено като компетентен да разгледа и реши наказателното дело е Районен съд – гр.Бургас. </w:t>
        <w:tab/>
        <w:br/>
        <w:tab/>
        <w:t xml:space="preserve"> </w:t>
        <w:tab/>
        <w:br/>
        <w:tab/>
        <w:t xml:space="preserve"> Върховният касационен съд, за да се произнесе по направеното искане, прие за установено и съобрази следното:</w:t>
        <w:tab/>
        <w:br/>
        <w:tab/>
        <w:t xml:space="preserve"> </w:t>
        <w:tab/>
        <w:br/>
        <w:tab/>
        <w:t xml:space="preserve"> По молба на обвиняемия по ДП № 280/2004 г., по описа на НСл С Х. Д. П. за разглеждане на делото в съда по реда на чл. 368, ал. 1 от НПК, пред ОС – гр.Бургас е било образувано чнд № 469/2015 г., което с разпореждане № 24 от 10.07.2015 г. е било прекратено и делото е изпратено по подсъдност на РС – гр.Бургас. Като основание за това прекратяване и изпращане по подсъдност е посочено, че ОС – гр.Бургас не е съответният първоинстанционен съд по смисъла на чл. 368, ал. 2 от НПК, който е родово компетентен да разгледа и реши делото в съдебната фаза, съобразно изчерпателното изброяване в нормата на чл. 35, ал. 2 от НПК, респективно не е компетентен да се произнесе по молбата на обвиняемия по чл. 368, ал. 1 от НПК. </w:t>
        <w:tab/>
        <w:br/>
        <w:tab/>
        <w:t xml:space="preserve"> </w:t>
        <w:tab/>
        <w:br/>
        <w:tab/>
        <w:t xml:space="preserve">С разпореждане № 5384 от 07.08.2015 г., РС – гр.Бургас е прекратил съдебното производство по чнд № 3021/2015 г. и изпратил делото на Специализирания наказателен съд като е намерил, че постановлението от 23.12.2014 г. на прокурор при Специализираната прокуратура за частично прекратяване на наказателното производство не е влязло в сила или е било отменено и делото е в Специализираната прокуратура, поради което компетентен, съгласно чл. 368, ал. 2 от НПК, да се произнесе по молбата по чл. 368, ал. 1 от НПК на обвиняемия е Специализиран наказателен съд. </w:t>
        <w:tab/>
        <w:br/>
        <w:tab/>
        <w:t xml:space="preserve"> </w:t>
        <w:tab/>
        <w:br/>
        <w:tab/>
        <w:t xml:space="preserve"> С разпореждане от 07.09.2015 г. на СпНС по образуваното нчд № 1036/2015 г. съдебното производство по същото е прекратено и е повдигнат спор за подсъдност на основание чл. 44, ал. 1 от НПК между Специализиран наказателен съд и Районен съд – гр.Бургас. В разпореждането на СпНС се посочва, че след изискана справка от Специализираната прокуратура, е установено, че по отношение на Х. Д. П., постановлението на Специализираната прокуратура за частично прекратяване на наказателното производство по отношение на обвиняемия е влязло в сила.</w:t>
        <w:tab/>
        <w:br/>
        <w:tab/>
        <w:t xml:space="preserve"> </w:t>
        <w:tab/>
        <w:br/>
        <w:tab/>
        <w:t xml:space="preserve"> Действително, от материалите по делото е видно, че е налице постановление за частично прекратяване на наказателното производство от 23.12.2014 г. на прокурор при Специализираната прокуратура по ДП № 280/2004 г. по описа на НСлС, от което става ясно, че наказателното производство е прекратено по отношение на Х. Д. П. за престъпление по чл. 321, ал. 2 във в с чл. 20, ал. 2 от НК. Именно това престъпление и връзката му с останалите престъпления по чл. 155, ал. 5 от НК е обуславяла преди подсъдността на делото на Специализирания наказателен съд съгласно чл. 35, ал. 2 във вр. с чл. 411а, ал. 6 от НПК. Към настоящият момент, обвинението по чл. 321, ал. 2 от НК е прекратено, а останалите обвинения по чл. 155, ал. 5 от НПК са подсъдни съгласно чл. 35, ал. 2 от НПК на районен съд, в случая това е РС – гр.Бургас. </w:t>
        <w:tab/>
        <w:br/>
        <w:tab/>
        <w:t xml:space="preserve"> </w:t>
        <w:tab/>
        <w:br/>
        <w:tab/>
        <w:t xml:space="preserve"> При тези данни, настоящата инстанция счита, че на основание чл. 44, ал. 1от НПК делото следва да бъде изпратено за разглеждане от Районен съд – гр. Бургас.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второ наказателно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ИЗПРАЩА нчд № 1036/2015 г., по описа на СпНС, за разглеждане от РС – гр.Бургас.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Препис от определението да се изпрати на СпНС за сведение.</w:t>
        <w:tab/>
        <w:br/>
        <w:tab/>
        <w:t xml:space="preserve"> </w:t>
        <w:tab/>
        <w:br/>
        <w:tab/>
        <w:t xml:space="preserve"> Председател:...........................</w:t>
        <w:tab/>
        <w:br/>
        <w:tab/>
        <w:t xml:space="preserve"> </w:t>
        <w:tab/>
        <w:br/>
        <w:tab/>
        <w:t xml:space="preserve"> Членове:...........................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