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№70/21.03.2018 по гр. д. №879/2018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 70</w:t>
        <w:tab/>
        <w:br/>
        <w:tab/>
        <w:t xml:space="preserve"> </w:t>
        <w:tab/>
        <w:br/>
        <w:tab/>
        <w:t xml:space="preserve">София, 21.03.2018 г.Върховният касационен съд на Република България, Първо гражданско отделение, в закрито съдебно заседание на деветнадесети март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879/2018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Подадена е молба от Д. Н. Д. и О. П. Д. за отмяна на решение от 17. 07. 2008 г. по гр. д. № 21468/2007 г. на Софийския районен съд, ГО, 55 с-в, оставено в сила с решение от 30. 05. 2009 г. по гр. д. № 3244/2008 г. на Софийски градски съд, II-Б въззивен състав, недопуснато до касационно обжалване с определение № 312 от 29. 03. 2010 г. по гр. д. № 1381/2009 г. на ВКС, II г. о. Към молбата са представени писмени доказателства, с твърдение, че същите установяват обстоятелства от съществено значение по делото. Иска се отмяна на решението и връщане на делото на районния съд за ново разглеждане от друг състав.</w:t>
        <w:tab/>
        <w:br/>
        <w:tab/>
        <w:t xml:space="preserve"> </w:t>
        <w:tab/>
        <w:br/>
        <w:tab/>
        <w:t xml:space="preserve">Ответниците по молбата за отмяна А. В. Н., чрез адв. К. Г., САК, Н. Г. П., Л. П. Ш. и Н. П. И., тримата чрез адв. И. А. И., изразяват становище за недопустимост на подадената молба и искат оставянето й без разглеждане, а при условията на евентуалност поддържат неоснователност на същата.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извършвайки преценка за допустимост на молбата, установи следното:</w:t>
        <w:tab/>
        <w:br/>
        <w:tab/>
        <w:t xml:space="preserve"> </w:t>
        <w:tab/>
        <w:br/>
        <w:tab/>
        <w:t xml:space="preserve">Подадената молба е по чл. 303, ал. 1, т. 1 ГПК и със същата се иска отмяна на решение по чл. 282, ал. 1 ГПК отм., с което е допусната делба на три поземлени имота между наследниците на С. Б. К., при определени в решението дялове в съсобствеността. Имотите са реституирани по реда на ЗСПЗЗ.</w:t>
        <w:tab/>
        <w:br/>
        <w:tab/>
        <w:t xml:space="preserve"> </w:t>
        <w:tab/>
        <w:br/>
        <w:tab/>
        <w:t xml:space="preserve">Отмяната се иска въз основа на писмени доказателства, за които се твърди, че са от значение при определяне квотите на съделителите и според които дяловете на молителите Д. Д. и О. Д. в съсобствените имоти са с размери от по 5/64 идеални части, а не както е посочено в решението – с размери по 5/72 (по 30/432) идеални части.</w:t>
        <w:tab/>
        <w:br/>
        <w:tab/>
        <w:t xml:space="preserve"> </w:t>
        <w:tab/>
        <w:br/>
        <w:tab/>
        <w:t xml:space="preserve">Сочат се две нови писмени доказателства.</w:t>
        <w:tab/>
        <w:br/>
        <w:tab/>
        <w:t xml:space="preserve"> </w:t>
        <w:tab/>
        <w:br/>
        <w:tab/>
        <w:t xml:space="preserve">Едното е издаден в полза на Д. Н. Д. и О. П. Д. констативен нотариален акт за собственост върху недвижим имот № 184, т. I, рег. № 867, дело № 143 от 2016 г., с който на 16. 12. 2016 г. двамата са признати за собственици, всеки от тях на по 5/64 идеални части, от ПИ с идентификатор 68134, 1971.1146 по одобрената КККР на [населено място], р-н „В.“, който имот е бил предмет и на делбеното производство, описан в т. 1 от решението на районния съд.</w:t>
        <w:tab/>
        <w:br/>
        <w:tab/>
        <w:t xml:space="preserve"> </w:t>
        <w:tab/>
        <w:br/>
        <w:tab/>
        <w:t xml:space="preserve">Другото е искова молба за делба, подадена от [фирма] (на което останалите съсобственици са прехвърлили дяловете си) срещу молителите Д. Д. и О. Д., за делба на ПИ с идентификатор 68134, 1971.1146, при дялове по 5/72 ид. ч. за Д. Д. и О. Д. и 31/36 идеални части за дружеството. Няма данни за датата на депозиране на исковата молба в съда и за връчване на препис от същата на молителите – ответници по иска за делба. Твърди се, че по същата е образувано гр. д. № 75856/2016 г. по описа на СРС, а на самата искова молба е посочено, че е подписана на 22. 12. 2016 г. от управителя на дружеството.</w:t>
        <w:tab/>
        <w:br/>
        <w:tab/>
        <w:t xml:space="preserve"> </w:t>
        <w:tab/>
        <w:br/>
        <w:tab/>
        <w:t xml:space="preserve">На останалите писмени документи, приложени към молбата за отмяна (удостоверение за наследници на С. Б. К., удостоверение за идентичност на лице с различни имена, касаещо фамилното име на наследодателката, с което е вписвана в различни документи – К., Д., А., Т., решение № 8040/17. 07. 2000 г. на ПК – В. и скица към него) искането за отмяна не се основава, а и същите са били представени и обсъдени още в приключилото в първата му фаза делбено производство.</w:t>
        <w:tab/>
        <w:br/>
        <w:tab/>
        <w:t xml:space="preserve"> </w:t>
        <w:tab/>
        <w:br/>
        <w:tab/>
        <w:t xml:space="preserve">При тези данни настоящият състав намира молбата за отмяна за допустима.</w:t>
        <w:tab/>
        <w:br/>
        <w:tab/>
        <w:t xml:space="preserve"> </w:t>
        <w:tab/>
        <w:br/>
        <w:tab/>
        <w:t xml:space="preserve">Същата е подадена срещу съдебен акт, подлежащ на отмяна по реда на чл. 303 и сл. ГПК – влязло в сила решение по допускане на делбата и от легитимирани лица – молителите са обвързани от силата на пресъдено нещо на решението. Налице е и интерес от отмяната – твърди се, че решението е неблагоприятно за молителите, тъй като определя по-малки от действително притежаваните размери на дяловете им в съсобствеността.</w:t>
        <w:tab/>
        <w:br/>
        <w:tab/>
        <w:t xml:space="preserve"> </w:t>
        <w:tab/>
        <w:br/>
        <w:tab/>
        <w:t xml:space="preserve">Спазен е преклузивният тримесечен срок по чл. 305, ал. 1, т. 1 ГПК. Молителите твърдят, че са узнали факта, че дяловете им в съсобствеността са с размери по-големи от тези, посочени в решението по допускане на делбата, при издаване на констативен нотариален акт № 184, т. I, рег. № 867, дело № 143/2016 г. и получаване препис от искова молба на [фирма] срещу тях. Актът е издаден на 16. 12. 2016 г., а получаването на препис от исковата молба е осъществено след 22. 12. 2016 г. (датата на подписването й от управителя на ищцовото дружество). Молбата за отмяна е подадена на 14. 03. 2017 г.</w:t>
        <w:tab/>
        <w:br/>
        <w:tab/>
        <w:t xml:space="preserve"> </w:t>
        <w:tab/>
        <w:br/>
        <w:tab/>
        <w:t xml:space="preserve">Като процесуално допустима, молбата ще следва да бъде допусната до разглеждане в открито съдебно заседание.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подадената от Д. Н. Д. и О. П. Д. молба за отмяна, на осн. чл. 303, ал. 1, т. 1 ГПК, на решение от 17. 07. 2008 г. по гр. д. № 21468/2007 г. на Софийския районен съд, ГО, 55 с-в, оставено в сила с решение от 30. 05. 2009 г. по гр. д. № 3244/2008 г. на Софийски градски съд, II-Б въззивен състав, недопуснато до касационно обжалване с определение № 312 от 29. 03. 2010 г. по гр. д. № 1381/2009 г. на ВКС, II г. о.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