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№352/29.06.2009 по гр. д. №338/2009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София, 29.06.2009 г. Върховният касационен съд, гражданска колегия, четвърто отделение, в закрито заседание на двадесет и пети юни през две хиляди и девета година в състав: ПРЕДСЕДАТЕЛ: К. А. Ч: А. Б. М ФУРНАДЖИЕВА като разгледа докладваното от съдия А.Бч. гр. дело № 338 по описа за 2009 г. взе предвид следното:Производството по делото е по чл. 274, ал. 3, т. 2 ГПК отм. г. и е образувано по частна жалба, подадена от К. Г. Г. срещу № 115/07.05.2009 г., постановено по ч. гр. д. № 171/2009 г. от Смолянския окръжен съд.С него съдът, като въззивна инстанция се е произнесла по молба на К. Г. за издаване на изпълнителен лист въз основа на влязло в сила съдебно, като е отказал за сумата 177, 50 лв. – съдебно-деловодни разноски.Производството по чл. 405, вр. чл. 404, ал. 1, предл. 1 ГПК отм. г., независимо, че се развива по повод на приключил исков процес, е самостоятелно, като приключва с краен акт по искането за издаване на изпълнителен лист, който пък е основание за започване на изпълнителен процес. Ето защо, актът на въззивния съд подлежи на касационно обжалване, доколкото са налице и предпоставките по чл. 280, ал. 1 ГПК отм. г.Частната жалба е подадена в срока по чл. 275, ал. 1 ГПК, от легитимирано лице и отговаря на изискванията на чл. 275, ал. 2, вр. чл. 260 и 261 ГПК.В хипотезите на чл. 274, ал. 3 ГПК законодателят е поставил като процесуално условие за допустимост на касационното производство още и изискване за обжалваем интерес, който трябва да е над 1000 лв.В случая той се определя от сумата, за която на жалбоподателя е отказано издаване на изпълнителен лист. Тя е под законовия минимум, поради което и частната жалба следва да бъде оставена без разглеждане, като недопустима, а образуваното по нея производство – прекратено.МОТИВИРАН от горното, съдътОПРЕДЕЛИ:ОСТАВЯ БЕЗ РАЗГЛЕЖДАНЕ частната жалба, подадена от К. Г. Г. срещу № 115/07.05.2009 г., постановено по ч. гр. д. № 171/2009 г. от Смолянския окръжен съд.ПРЕКРАТЯВА образуваното по нея ч. гр. д. № 338/2009 г. по описа на Върховния касационен съд, четвърто гражданско отделение.ТО може да бъде обжалвано от К. Г., на когото да се връчи препис от настоящото, пред друг тричленен състав на Върховния касационен съд в едноседмичен срок от съобщението.ЧЛЕНОВЕ: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