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№359/30.06.2009 по гр. д. №381/2009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ЗАКОН ЗА ОСОБЕНИТЕ ЗАЛОЗИ Clean Clean 21 false false false MicrosoftInternetExplorer4 № 359София, 30 юни 2009 г.Върховният касационен съд, Четвърто гражданско отделение в закрито заседание на осемнадесети юни две хиляди и девета година в състав:ПРЕДСЕДАТЕЛ: Б. БЧЛЕНОВЕ: К. Х. М Първановкато разгледа докладваното от съдията Б.Бгр. д. № 381 по описа за 2009 година, за да се произнесе, взе пред вид следното:</w:t>
        <w:tab/>
        <w:br/>
        <w:tab/>
        <w:t xml:space="preserve"/>
        <w:tab/>
        <w:br/>
        <w:tab/>
        <w:t xml:space="preserve">Производство по чл. 282 ГПК.Обжалвано е то на Софийския градски съд от 09.06.2009 г. по гр. д. № 2979/2009, с което е отменено то на Софийския районен съд от 23.12.2008 г. по гр. д. № 23032/2008, като е уважен предявеният иск за опразване на нето помещение.Касаторът Л. Г. О., София иска спиране на предварителното изпълнение на въззивното, като е внесъл обезпечение в размер на 500 лева.Върховният касационен съд, състав на Четвърто гражданско отделение, като констатира, че обжалваното въззивно е осъдително и подлежи на предварително изпълнение, намира, че изпълнението може да бъде спряно след внасяне на обезпечение в размер на 12.000 лева, колкото е цената на уважения иск съгласно чл. 69, ал. 1, т. 5 ГПК.Воден от изложеното Върховният касационен съд, състав на Четвърто гражданско отделениеОПРЕДЕЛИ:СПИРА предварителното изпълнение на то на Софийския градски съд от 09.06.2009 г. по гр. д. № 2979/2009.Препис от то да се издаде на касатора след представяне на доказателства за внасяне на обезпечение в размер на още 11.500, 00 лева.ПРЕДСЕДАТЕЛ:ЧЛЕНОВЕ: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