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Особено мнение от 04.07.2006 по конст. д. № 5/2006 на Конституционен съд на РБ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Съдии Васил Гоцев и Владислав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