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№1149/02.12.2015 по гр. д. №4825/2015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1149</w:t>
        <w:tab/>
        <w:br/>
        <w:tab/>
        <w:t xml:space="preserve"> </w:t>
        <w:tab/>
        <w:br/>
        <w:tab/>
        <w:t xml:space="preserve"> С., 2.12. 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ГК, Трето гражданско отделение, в закрито заседание на единадесети ноември,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 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изслуша докладваното от съдията Б. гр. дело № 4825/2015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М. Г. Ц., подадена от пълномощника му - адв. К. Д. срещу въззивно решение № 1107 от 7.09.2015 г. по гр. дело № 513/2015 г. на Русенския окръжен съд в частта, с която е отменено решението, постановено по гр. д. № 3335/2014 г. на Русенския районен съд в частта му, с която [фирма], [населено място] е осъдено да заплати на М. Г. Ц., сумата над 7500 лв. до 15000 лв., представляваща обезщетение за претърпяни неимуществени вреди от трудова злополука и е постановено друго, с което иска в размер над 7500 лв. до 15000 лв., обезщетение за неимуществени вреди от трудова злополука е отхвърлен.</w:t>
        <w:tab/>
        <w:br/>
        <w:tab/>
        <w:t xml:space="preserve"> </w:t>
        <w:tab/>
        <w:br/>
        <w:tab/>
        <w:t xml:space="preserve"> Ответната страна [фирма], [населено място], в писмен отговор подаден чрез адвокат П. И. изразява становище, че не е налице основание за допускате на касационно обжалване. Претендира присъждане на разноски за касационното производство.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касационната жалба е подадена срещу подлежащ на обжалване акт на въззивен съд, в срока по чл. 283 ГПК и е процесуално допустима. </w:t>
        <w:tab/>
        <w:br/>
        <w:tab/>
        <w:t xml:space="preserve"> </w:t>
        <w:tab/>
        <w:br/>
        <w:tab/>
        <w:t xml:space="preserve"> В изложение за допускане до касационно обжалване се сочи, че въззивния съд в решението се е произнесъл по процесуалноправен въпрос свързан със задължението на съда при постановяване на решението да изложи собствени фактически и правни изводи по съществото на спора. Поддържа, че съдът в нарушение на задължителната практика не е изложил мотиви каква е грижата, която пострадалият не е положил, каквато и най-небрежния би положил в подобна ситуация. При наличие на многобройни груби нарушения от страна на работодателя свързани с нарушения на нормативни актове по безопасност на труда, може ли да се приеме, че пострадалият е извършил инцидентно, случайно и неволно движение, което е причинило трудовата злополука. В решението си въззивният съд не е дал отговор на въпросите, кои са признаците на грубата небрежност, налице ли е такава от страна на пострадалия, след като злополуката е станала на друго работно място, където е изпратен да работи, като не е бил запознат от страна на работодателя с машината и не му е бил проведен инструктаж за работа с нея, кое е онова субективно отношение на пострадалия към неговите действия, допринасящи за настъпването на вредоносния резултат. Цитирана е и представена съдебна практика.</w:t>
        <w:tab/>
        <w:br/>
        <w:tab/>
        <w:t xml:space="preserve"> </w:t>
        <w:tab/>
        <w:br/>
        <w:tab/>
        <w:t xml:space="preserve"> С обжалваното решение въззивният съд е приел, че жалбоподателя е претърпял трудова злополука на 25.06.2013 г. през време и във връзка с извършваната работа, при която е получил увреждания на лявата ръка. Приел е, че претърпяните болки и страдания справедливо ще се репарират със сумата 15000 лв. Изложил е съображения, че е налице проявена груба небрежност от страна на пострадалия и е намалил присъденото обезщетение на основание чл. 201, ал. 2 КТ на 7500 лв. Изводът, че е налице основание за прилагане разпоредбата на чл. 201, ал. 2 КТ съдът е изградил въз основа на събраните по делото доказателства, преценени в съвкупност - свидетелски показания, писмени доказателства и приетата съдебно-техническа експертиза. Приел е, че ищецът е бил инструктиран за работа с машината на която е пострадал, че е действал в нарушение на правилата, като е поставил ръката си на място, което дори не е било свързано с производствения процес. Това поведение според съда не може да се квалифицира като грижа на здравето, което и най-небрежният би положил.</w:t>
        <w:tab/>
        <w:br/>
        <w:tab/>
        <w:t xml:space="preserve"> </w:t>
        <w:tab/>
        <w:br/>
        <w:tab/>
        <w:t xml:space="preserve"> По първият поставен въпрос не е налице основанието по чл. 280, ал. 1, т. 1 ГПК за допускане на касационно обжалване. В ТР № 1/2012 г. на ОСГТК на ВКС, т. 1 е прието, че обект на въззивната дейност не са пороците на първоинстанционното решение, а решаването на материалноправния спор, при което преценката относно правилността на акта на първата инстанция е само косвен резултат от тази дейност. В постановени по реда на чл. 290 ГПК решения на ВКС, включително и в приложените към изложението е прието, че изискването за излагане на мотиви към съдебното решение е заложено в процесуалния закон - чл. 236, ал. 2 ГПК. В случая в съобразителната част на решението въззивният съд е изложил своите мотиви защо приема, че ищецът с поведението си е допринесъл за настъпването на вредите и е приложил разпоредбата на чл. 201, ал. 2 КТ. Съдът е изложил своите решаващи мотиви по въпроса за грубата небрежност, приел е че е налице основанието по чл. 201, ал. 2 КТ и е намалил присъденото обезщетение. Затова твърдението, че е нарушил процесуалното си задължение да формира собствени мотиви по решаващите въпроси на спора е несъстоятелно и не е налице основание за допускане на касационно обжалване по този въпрос.</w:t>
        <w:tab/>
        <w:br/>
        <w:tab/>
        <w:t xml:space="preserve"> </w:t>
        <w:tab/>
        <w:br/>
        <w:tab/>
        <w:t xml:space="preserve"> Вторият поставен въпрос не е правен въпрос по смисъла на чл. 280, ал. 1 ГПК. Съгласно дадените в т. 1 на ТР № 1/2009 г. на ОСГТК на ВКС разяснения правният въпрос от значение за изхода по конкретното дело, разрешен в</w:t>
        <w:tab/>
        <w:br/>
        <w:tab/>
        <w:t xml:space="preserve"> </w:t>
        <w:tab/>
        <w:br/>
        <w:tab/>
        <w:t xml:space="preserve">обжалваното въззивно решение, е този, който е включен в предмета на спора и е</w:t>
        <w:tab/>
        <w:br/>
        <w:tab/>
        <w:t xml:space="preserve"> </w:t>
        <w:tab/>
        <w:br/>
        <w:tab/>
        <w:t xml:space="preserve">обусловил правните изводи на съда по конкретното дело. В случая така както е поставен въпроса, той е относим към правилността на въззивното решение, което е основание за касационно обжалване по чл. 281, т. 3 ГПК, но не и за допускане на касационно обжалване в производството по чл. 288 ГПК.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и по третия въпрос. Той е също относим към правилността на решението. По този въпрос се излагат доводи във връзка с извода на съда, че ищецът - жалбоподател с поведението си е допринесъл за настъпването на вредите. Всъщност се изразява несъгласие с изводите, че е налице груба небрежност, които според жалбоподателя са неправилни. Тези доводи се отнасят до правилността на решението, изразяващи се в неговата необоснованост, поради опорочени фактически констатации във връзка с приетото наличие на груба небрежност и не могат да аргументират приложното поле на чл. 280, ал. 1 ГПК, за да е налице основание за допускане до касационно обжалване в производството по чл. 288 ГПК.</w:t>
        <w:tab/>
        <w:br/>
        <w:tab/>
        <w:t xml:space="preserve"> </w:t>
        <w:tab/>
        <w:br/>
        <w:tab/>
        <w:t xml:space="preserve"> По изложените съображения настоящият състав намира,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Независимо от изхода на делото на ответната страна не следва да се присъждат разноски, тъй като не са представени доказателства такива да са направени.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№ 1107 от 7.09.2015 г. по гр. дело № 513/2015 г. на Русенския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