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№258/11.01.2021 по адм. д. №7368/2020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по касационна жалба на Агенция „Митници“, чрез ст. юрк.. Ш срещу Решение № 320 от 26.02.2020 г., постановено по адм. дело № 94/2020 г. по описа на Административен съд – Варна. С него Агенция "Митници " е осъдена да заплати на „М. Г. Б“ ЕАД, ЕИК 202809846, на основание чл. 1, ал. 1 от ЗОДОВ (ЗАКОН ЗА ОТГОВОРНОСТТА НА ДЪРЖАВАТА И ОБЩИНИТЕ ЗА ВРЕДИ) (ЗОДОВ) обезщетение в размер на 720 лв., представляващо заплатен адвокатски хонорар за две съдебни инстанции при обжалване на Наказателно постановление (НП) № 379/2018/2019 от 15.05.2019 г., издадено от заместник директора на Териториална дирекция „Северна морска“ в Агенция „Митници“,ведно със законната лихва върху сумата, считано от 10.12.2019 г. до окончателното заплащане на обезщетението. Наред с това Агенция "Митници“ е осъдена да заплати на „М. Г. Б“ ЕАД разноски за производството пред АС – Варна в размер на 385 лв. </w:t>
        <w:tab/>
        <w:br/>
        <w:tab/>
        <w:t xml:space="preserve">В касационната жалба се твърди, че обжалваното решение е неправилно поради постановяването му в нарушение на материалния закон – касационно основание по чл. 209, т. 3 АПК. Излагат се съображения, че изводите на решаващия съд са постановени при превратно тълкуване на приложимия материален закон. Обръща се внимание, че действително е налице отменено наказателно постановление, но то не е административен акт отменен по реда на на АПК, така както изисква законът. Правозащитната дейност е форма на административна дейност, а наказателното постановление представлява държавновластнически правораздавателен акт, с което съдът при постановяване на обжалваното решение не се е съобразил. Развива подробни съображения, че съдът неправилно е преценил доказателствата, тъй като не е установено безспорно настъпването на претендираните вреди. Счита, че присъденото обезщетение не отговаря на критериите за справедливост и съразмерност. По така изложените съображения се иска отмяната на обжалваното съдебно решение и отхвърляне на предявения иск. Претендира се и юрисконсултско възнаграждение. </w:t>
        <w:tab/>
        <w:br/>
        <w:tab/>
        <w:t xml:space="preserve">В съдебното заседание пред настоящия съд касационният жалбоподател не се представлява. </w:t>
        <w:tab/>
        <w:br/>
        <w:tab/>
        <w:t xml:space="preserve">Ответникът – „М. Г. Б“ ЕАД, в съдебно заседание, чрез упълномощен адвокат Желязкова, оспорва касационната жалба. Моли обжалваното съдебно решение да бъде оставено в сила. Претендира разноските за касационното производство съгласно представен по делото списък.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неоснователна. </w:t>
        <w:tab/>
        <w:br/>
        <w:tab/>
        <w:t xml:space="preserve">С обжалваното решение Административен съд Варна е осъдил Агенция „Митници“ да заплати на "М. Г. Б" ЕАД, сумата от 720 лв., представляваща обезщетение за претърпени имуществени вреди – платено адвокатско възнаграждение по НАХД № 2629/2019 г. по описа на Районен съд – Варна и КАНД № 2800/2019 г. по описа на Административен съд - Варна, в резултат на отмяната на Наказателно постановление № 379/2018/2019 на заместник директора на Териториална дирекция „Северна морска“ в Агенция „Митници“, на основание чл. 1, ал. 1 от ЗОДОВ, ведно със законната лихва от 10.12.2019 г. до окончателното погасяване на задължението, както и разноски по делото в размер на 385 лв. </w:t>
        <w:tab/>
        <w:br/>
        <w:tab/>
        <w:t xml:space="preserve">За да постанови този резултат съдът е приел за установено, че с Наказателно постановление № 379/2018/2019 от 15.05.2019 г. на заместник директора на Териториална дирекция „Северна морска“ в Агенция „Митници“ на ищцовото дружество е наложена имуществена санкция в размер на 804, 43 лв. за нарушение по чл. 234, ал. 1 от ЗМ (ЗАКОН ЗА МИТНИЦИТЕ). Същото е обжалвано и с Решение № 1695 от 24.09.2019 г., постановено по НАХД № 2629/2019 г. по описа на Районен съд - Варна е отменено. Съдебният акт е обжалван и с Решение № 2031 от 29.10.2019 г., постановено по КАНД № 2800/2019 г. по описа на Административен съд Варна е оставено в сила. </w:t>
        <w:tab/>
        <w:br/>
        <w:tab/>
        <w:t xml:space="preserve">От доказателствата по делото е установено, че в производството по оспорване на НП, дружеството е заплатило на адв. С.Ж сумата от общо 720 лв. (по 360 лв. за всяка инстанция), съгласно представени договори за правна помощ (л. 7 от НАХД № 2629/2019 г. на РС Варна и л. 14 от КАНД № 2800/2019 г. по описа на АС Варна). </w:t>
        <w:tab/>
        <w:br/>
        <w:tab/>
        <w:t xml:space="preserve">При така установеното от фактическа страна, първоинстанционният съд приел предявения от "М. Г. Б" ЕАД иск за допустим, а по същество – за основателен. Позовал се на Тълкувателно решение № 1 от 15.03.2017 г. на Общото събрание на съдиите от Първа и Втора колегия на Върховния административен съд, постановено по тълк. д. № 2/2016 г. и посочил, че в спорната хипотеза са налице всички предпоставки за ангажиране отговорността на Агенция "Митници "по предявения иск – отмененото НП, във връзка с което дружеството е претърпяло имуществена вреда, представляваща направените по делото разноски във връзка с оспорването му. Съдът мотивирано отговорил на възражението на ответника относно наличие на предпоставките на чл. 1, ал. 1 от ЗОДОВ. Посочил е, че НП макар и по естеството си да не е типичния административен акт, дейността по налагане на административното наказание е административна такава, поради което е приел наличие на основание за ангажиране на отговорността Агенция " Митници ". По тези съображения съдът уважил изцяло предявения иск. Предвид изхода на спора присъдил на настоящия ответник по касация и сума в размер на 385 лв. за сторените по делото пред АС – Варна разноски.Решението е валидно, допустимо и правилно. </w:t>
        <w:tab/>
        <w:br/>
        <w:tab/>
        <w:t xml:space="preserve">Предявеният иск е с правно основание чл. 1, ал. 1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се реализира безвиновната отговорност на държавата по реда на специалния закон – ЗОДОВ - трябва да са налице точно изброени от законодателя в нормата на чл. 1, ал. 1 ЗОДОВ предпоставки, в условията на кумулативност, а именно: 1. незаконосъобразен акт/действие или бездействие, отменени по съответния ред; 2. на държавен/общински орган или негови длъжностни лица; 3. извършени при или по повод изпълнение на административна дейност; 4. в резултат на незаконосъобразния акт/действие или бездействие да е настъпила вреда за гражданина/юридическото лице; 5.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от ЗОДОВ. </w:t>
        <w:tab/>
        <w:br/>
        <w:tab/>
        <w:t xml:space="preserve">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Като е се е съобразил по същество еднозначно с цитираното тълкувателно решение, първоинстанционният съд е постановил обжалваното решение в съответствие с материалния закон. </w:t>
        <w:tab/>
        <w:br/>
        <w:tab/>
        <w:t xml:space="preserve">Обосновани на приобщените по делото доказателства са изводите на първоинстанционния съд за наличие на кумулативните предпоставки на чл. 1, ал. 1 ЗОДОВ. Оплакванията на касационния жалбоподател, с които обосновава обратната теза (липсата на отменен административен акт с оглед характера на НП ) не намират опора във фактите по делото. Съгласно приетото в мотивите по т. 1 на Тълкувателно постановление № 1/2015 г., постановено по т. д. № 2/2014 г. на Гражданската колегия на Върховния касационен съд и на Общото събрание на съдиите от Първа и Втора колегия на Върховния административен съд „…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АПК, определящо за квалификацията на иска за вреди по чл. 1, ал. 1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дейност.“.В тази насока съдебната практика е трайна и последователна и правилно първоинстанционния съд се е позовал на нея при постановяване на решението си. </w:t>
        <w:tab/>
        <w:br/>
        <w:tab/>
        <w:t xml:space="preserve">Неоснователни са наведените от касатора твърдения за неправилност на съдебното решение поради недоказаност на реалното настъпване на твърдените от ищеца имуществени вреди и недоказаност на пряката връзка между тях и отмененото наказателно постановление. В настоящия случай е доказано от ищцовото дружество, чиято е доказателствената тежест, че е налице реално причинена вреда, изразяваща се в заплатено адвокатско възнаграждение в съдебното производство, приключило с отмяна на акта. В производството, развило се пред Районен съд Варна и Административен съд Варна е представен изискуемия се от чл. 36, ал. 2 от ЗАдв (ЗАКОН ЗА АДВОКАТУРАТА) (ЗА) договор между адвоката, осъществил правната защита и клиента, основаващ възмездността на положения от адвоката труд, в които е отбелязано извършеното плащане и доказващ реалното заплащане на договорените суми, подлежащи на обезщетение по чл. 1, ал. 1 ЗОДОВ. Претендираните вреди, доказани по размер, са пряка и непосредствена последица от незаконосъобразния акт. Договорните отношения между адвоката и клиента имат за предмет извършването на определена по обем и естество правна дейност - чл. 24, ал. 1 и чл. 36 ЗА. При тях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 В случая е доказана реално причинена вреда в приетия от съда размер от отменения административен акт, съответно право на обезщетение по чл. 1, ал. 1 ЗОДОВ. </w:t>
        <w:tab/>
        <w:br/>
        <w:tab/>
        <w:t xml:space="preserve">Според настоящия съдебен състав на касационната инстанция за „М. Г. Б“ ЕАД като получател на адвокатската услуга относно разумния и обичаен размер на дължимото адвокатско възнаграждение следва да се разглежда този по Наредба № 1 от 09.07.2004 г. за минималните размери на адвокатските възнаграждения (в съответната относима редакция). Доколкото в настоящия случай договорените и изплатени адвокатски възнаграждения, претендирани като имуществена вреда, са на минимума по тази наредба, не би могло да се приеме, че лицето - получател на адвокатската услуга не е положило дължимата грижа при уговарянето на размера му. От представените доказателства се установява, че е определен справедлив размер на възнаграждението, който се претендира като обезщетение. Той се явява в пряка и непосредствена причинна връзка с увреждащото дружеството незаконосъобразно наказателно постановление. Искането за неговото намаляване под този размер е неоснователно предвид поетия ангажимент за защита, осъщественото процесуално представителство, извършените от адвоката действия и характера на спора по административнонаказателното дело. Уговореният размер се явява справедлив и обоснован, и съставлява вреда, която се намира в пряка причинно-следствена връзка с отмененото наказателно постановление. Размерът на възнаграждението съгласно законовата разпоредба на чл. 36, ал. 2 ЗА трябва да е справедлив и обоснован и не може да бъде по – малък от предвидения в наредба на Висшия адвокатски съвет размер за съответния вид работа. </w:t>
        <w:tab/>
        <w:br/>
        <w:tab/>
        <w:t xml:space="preserve">По изложените съображения, обжалваното решение като валидно, допустимо и правилно следва да бъде оставено в сила. Предвид изхода на спора, на ответника по касация се следва присъждането на сторените в настоящото производство разноски за адвокатско възнаграждение в размер на 300 лв., платени на адв.. Ж в брой съгласно представения Договор за правна защита и съдействие от 07.12.2020 г. </w:t>
        <w:tab/>
        <w:br/>
        <w:tab/>
        <w:t xml:space="preserve">По изложените съображения и на основание чл. 221, ал. 2, предл. първо АПК, Върховният административен съд, състав на трето отделениеРЕШИ: </w:t>
        <w:tab/>
        <w:br/>
        <w:tab/>
        <w:t xml:space="preserve">ОСТАВЯ В СИЛА Решение № 320 от 26.02.2020 г., постановено по адм. дело № 94/2020 г. по описа на Административен съд Варна. </w:t>
        <w:tab/>
        <w:br/>
        <w:tab/>
        <w:t xml:space="preserve">ОСЪЖДА Агенция "Митници " – град София, да заплати на „М. Г. Б“ ЕАД, ЕИК 202809846, сума в размер на 300 (триста) лв. – направени разноски за адвокатско възнаграждение в настоящото касационно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