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№215/07.01.2021 по адм. д. №8603/2020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Административнопроцесуалния кодекс /АПК/. </w:t>
        <w:tab/>
        <w:br/>
        <w:tab/>
        <w:t xml:space="preserve">Образувано е по касационна жалба, подадена от адв. Л.М, в качеството й на пълномощник на Д.Н от [населено място], срещу решение № 126 от 16.06.2020 г, постановено по адм. дело № 47/2020 г. от Административен съд В. Т, с което е отхвърлена жалбата на Никифоров срещу заповед № 8121 К - 14092/25.11.2019 г. на министъра на вътрешните работи. </w:t>
        <w:tab/>
        <w:br/>
        <w:tab/>
        <w:t xml:space="preserve">В жалбата се релевират оплаквания, че решението е неправилно, постановено в нарушение на материалния закон, при допуснати съществени нарушения на процесуалните правила и е необосновано – отменителни основания по смисъла на чл. 209, т. 3 АПК. Иска се неговата отмяна и решаване на спора по същество. </w:t>
        <w:tab/>
        <w:br/>
        <w:tab/>
        <w:t xml:space="preserve">Твърди, че първоинстанционният съд не е установил наличието на материалноправните предпоставки за реализиране на дисциплинарната отговорност на служителя, не е обсъдил възраженията му, че не е извършил посочените в заповедта нарушения на норми от Етичния кодекс за поведение на държавните служители в МВР. Оспорва изводите на съда, че е допустимо приобщаване на показания, дадени по досъдебното производство и прилагането им в дисциплинарното производство на основание чл. 206, ал. 3 и ал. 4 от ЗМВР (ЗАКОН ЗА МИНИСТЕРСТВОТО НА ВЪТРЕШНИТЕ РАБОТИ) (ЗМВР). Счита, че органът е допуснал съществено нарушение на процесуалните срокове по чл. 195, ал. 2 ЗМВР, което съдът не е взел предвид. Претендира отмяна на обжалваното решение и решаване на спора по същество. </w:t>
        <w:tab/>
        <w:br/>
        <w:tab/>
        <w:t xml:space="preserve">Ответникът - министърът на вътрешните работи, чрез упълномощен процесуален представител, в писмени бележки и в открито съдебно заседание поддържа становище за неоснователност на касационната жалба и моли решението като правилно да остане в сила. Претендира разноски. </w:t>
        <w:tab/>
        <w:br/>
        <w:tab/>
        <w:t xml:space="preserve">Представителят на Върховна административна прокуратура дава мотивирано заключение за неоснователност на касационната жалба. </w:t>
        <w:tab/>
        <w:br/>
        <w:tab/>
        <w:t xml:space="preserve">Върховният административен съд, в настоящия съдебен състав, като обсъди данните по делото и доводите на страните, намира касационната жалба за процесуално допустима - подадена в срока по чл. 211, ал. 1 АПК и от надлежна страна. </w:t>
        <w:tab/>
        <w:br/>
        <w:tab/>
        <w:t xml:space="preserve">Разгледана по същество е неоснователна, като съображенията за това са следните: </w:t>
        <w:tab/>
        <w:br/>
        <w:tab/>
        <w:t xml:space="preserve">Предмет на съдебен контрол за законосъобразност пред решаващия съд е заповед № 8121К-14092/25.11.2019 г., издадена от министъра на вътрешните работи, с която на основание чл. 204, т. 1, чл. 194, ал. 2, т. 1, пр. 1 и т. 4 от ЗМВР, във вр. с чл. 203, ал. 1. т. 13 от ЗМВР, чл. 197, ал. 1, т. 6 от ЗМВР, чл. 226, ал. 1, т. 8 от ЗМВР и в сроковете по чл. 195, ал. 2, във вр. с ал. 3 от ЗМВР, на Д.Н – полицейски инспектор V степен в група „Териториална полиция към Районно управление (РУ) – Г.Оица при Областна дирекция на Министерство на вътрешните работи (ОД на МВР) – В.То е наложено дисциплинарно наказание „уволнение" и е прекратено служебното му правоотношение, считано от датата на връчване на заповедта. </w:t>
        <w:tab/>
        <w:br/>
        <w:tab/>
        <w:t xml:space="preserve">С обжалваното решение първоинстанционният съд е отхвърлил оспорването по жалбата на Никифоров и го е осъдил да заплати на ответната страна разноски по делото в размер на 100 лв., представляващи юрисконсултско възнаграждение. </w:t>
        <w:tab/>
        <w:br/>
        <w:tab/>
        <w:t xml:space="preserve">За да постанови този резултат, съдът е анализирал събраните в хода на административното и съдебно производство доказателства в тяхната взаимна връзка и във връзка с възраженията на страните, въз основа на което е установил фактическата обстановка и е направил своите правни изводи - обжалваната заповед е издадена от компетентния, съгласно чл. 204, ал. 1, т. 3 от ЗМВР орган, има изискуемото от закона съдържание и форма, при издаването й не са допуснати съществени нарушения на процесуалните правила, съставляващи основания за отмяната й и правилно, въз основа на това, е приложен материалния закон. </w:t>
        <w:tab/>
        <w:br/>
        <w:tab/>
        <w:t xml:space="preserve">За неоснователни е приел оплакванията на оспорващия за нарушаване разпоредбата на чл. 195, ал. 2 от ЗМВР при провеждането на дисциплинарното производство, тъй като в конкретния случай нарушението е открито на 25.09.2019 г., когато материалите от административното производство, вкл. обобщената справка са постъпили при министъра на вътрешните работи. Считано от тази дата, двумесечният срок за налагане на дисциплинарното наказание е изтекъл на 25.11.2019 г., на която дата е издадена и процесната заповед. Отделно от това е взел предвид доказателствата за наличието на обстоятелства по чл. 195, ал. 3 от ЗМВР /справка рег. № 366р-15025/15.08.2019 г. за използван от жалбоподателя платен годишен отпуск/, които налагат извода, че с издаването на заповедта за налагане на дисциплинарното наказание на 25.11.2019 г. е спазен и визираният във второто предложение на чл. 195, ал. 2 от ЗМВР двугодишен срок от извършването на нарушението. </w:t>
        <w:tab/>
        <w:br/>
        <w:tab/>
        <w:t xml:space="preserve">Спазени са и изискванията на чл. 206, ал. 1 от ЗМВР - служителят е поканен да даде обяснения след запознаване с обобщената справка и становището на разследващата комисия, като в поканата са описани обстоятелствата, изложени по - късно в заповедта за налагане на наказание. </w:t>
        <w:tab/>
        <w:br/>
        <w:tab/>
        <w:t xml:space="preserve">В съответствие с нормата на чл. 206, ал. 4 от ЗМВР са събрани и оценени всички доказателства и факти от значение за изясняване на случая, в това число и извършената в хода на досъдебното производство комплексна експертиза, въз основа на които административният съд е направил извод за допуснатото от служителя нарушение. Съобразяването на доказателствата, събрани в досъдебното производство е обосновал с общата норма на чл. 39 от АПК и специалната – на чл. 206, ал. 3 ЗМВР, като е приел, че редовно събраните по реда на НПК или в други производства доказателства могат да бъдат използвани в дисциплинарното производство, а позоваването на такива доказателства не съставлява нарушение на административнопроизводствените правила. </w:t>
        <w:tab/>
        <w:br/>
        <w:tab/>
        <w:t xml:space="preserve">Приел е още, че административният орган е приложил правилно материалния закон, след като е установил, че полицейският инспектор в група "Териториална полиция" в сектор "Охранителна полиция" в РУ – Г.Оица при ОД на МВР – В.То е използвал официални документи с невярно съдържание пред държавен орган – НОИ – В.То, с цел да се облагодетелства. Това поведение на служителя правилно е квалифицирано от административния орган като нарушение на т. 15, т. 19, т. 20 и т. 25 от Етичния кодекс за поведение на държавните служители в МВР и несъвместимо с морала и уронващо престижа на службата. </w:t>
        <w:tab/>
        <w:br/>
        <w:tab/>
        <w:t xml:space="preserve">Обсъдено е и обстоятелството, че поведението на служителя е станало достояние на граждани, на полицейски органи и на органи на досъдебното производство, което води до уронване престижа на полицейската институция и дава основание действията на жалбоподателя да се квалифицират като тежко нарушение на служебната дисциплина по смисъла на чл. 203, ал. 1, т. 13 от ЗМВР, обосноваващи налагането на най-тежкото дисциплинарно наказание. </w:t>
        <w:tab/>
        <w:br/>
        <w:tab/>
        <w:t xml:space="preserve">За неоснователен е приет и довода на жалбоподателя, че следва да бъде отчетен факта, че образуваното досъдебно производство не е приключило, не е внесено в съд и по него не е постановена присъда с мотива, че дисциплинарната отговорност е различна от наказателната /арг. от чл. 194, ал. 3 от ЗМВР/ и може да се реализира, независимо от основанията за търсене на друг вид отговорност. </w:t>
        <w:tab/>
        <w:br/>
        <w:tab/>
        <w:t xml:space="preserve">Съдът е посочил, че наложеното от административния орган наказание е съобразено с целта на закона - да се отстранят от държавна служба в МВР служители, които използват служебните си правомощия за лично облагодетелстване и чиито нравствени качества не съответстват на изискванията към дейността на ведомството. </w:t>
        <w:tab/>
        <w:br/>
        <w:tab/>
        <w:t xml:space="preserve">Въз основа на това е приел, че предпоставките за налагане на дисциплинарно наказание в конкретния случай са осъществени и дисциплинарната власт на административния орган е упражнена в нормативно установените рамки. </w:t>
        <w:tab/>
        <w:br/>
        <w:tab/>
        <w:t xml:space="preserve">Решението е валидно, допустимо и правилно. По същество в касационната жалба се навеждат доводи, идентични на тези, обсъдени подробно в мотивите на решаващия съд, към които настоящата инстанция препраща с оглед правомощията си по чл. 221, ал. 1, предл. последно от АПК. </w:t>
        <w:tab/>
        <w:br/>
        <w:tab/>
        <w:t xml:space="preserve">Споделя се извода на решаващия съд, че при издаване на процесната заповед не са допуснати съществени нарушения на административнопроизводствените правила. Противно на възраженията в касационната жалба, оспореният акт съдържа изброените в чл. 210, ал. 1 ЗМВР реквизити. В заповедта е посочен извършителят и подробно са описани мястото, времето и обстоятелствата при които е извършено нарушението, обстоятелствата при които е извършено, разпоредбите, които са нарушени и доказателствата, въз основа на които нарушението е установено, правното основание и наказанието което се налага, пред кой орган и в какъв срок може да се обжалва заповедта. От приетите по делото и неоспорени от страните писмени доказателства, включително и тези изискани и приобщени към дисциплинарната преписка по ДП № 30/2018 г., съдът обосновано е приел за доказано, описаното в заповедта, като извършено от касатора, дисциплинарно нарушение по смисъла на чл. 194, ал. 2, т. 4 ЗМВР, представляващо тежко нарушение на служебната дисциплина, за което деяние съгласно чл. 203, т. 13 ЗМВР е предвидено налагане на най-тежкото дисциплинарно наказание – уволнение като несъвместимо с етичните правила за поведение на държавните служители в МВР и уронващо престижа на службата. Не са оспорени доказателствата, вкл. графологична експертиза, които сочат, че пред надлежен държавен орган Никифоров си е послужил /използвал/ удостоверение образец УП-30 с № 19/05.04.1994 г. и удостоверение УП-2 без номер и дата, в които са били вписани неверни обстоятелства за неговия осигурителен стаж и осигурителен доход, за което деяние той е привлечен и към наказателна отговорност на 07.05.2019 г. </w:t>
        <w:tab/>
        <w:br/>
        <w:tab/>
        <w:t xml:space="preserve">Дисциплинарното производство е образувано със заповед на органа по чл. 207, ал. 1, т. 1 ЗМВР, с която е определен и дисциплинарно разследващ орган. Никифоров е поканен да се запознае със заповедта за образуване на дисциплинарно производство и да даде обяснения, като по този начин му е осигурена възможност да упражни правата си. Проведено е дисциплинарно производство, в хода на което са изяснени фактите и са събирани доказателства за установяване на нарушението, съгласно чл. 207, т. 3 ЗМВР, като за изясняване на обективната истина са използвани допустимите от закона начини и средства /чл. 206, ал. 3 ЗМВР/. Спазена е разпоредбата на чл. 206, ал. 1 ЗМВР. След изготвяне на обобщената справка и предоставянето й на служителя, до жалбоподателят е изпратена покана № 366р-17297/25.09.2019 г. за запознаване с резултатите от проведеното дисциплинарно производство и даване на допълнителни обяснения и възражения. На същата дата, според направеното отбелязване, жалбоподателят се е запознал с резултатите от обобщената справка. В срока по чл. 207, ал. 10 ЗМВР той е депозирал обяснение - възражение рег. № 366р-17407/26.09.2019 г. В тази връзка е издадено становище с рег. № 366р-17439/27.09.2019 г., в което ДРО по същество е отхвърлил възраженията на жалбоподателя и е предложил, на основание чл. 203, ал. 1, т. 13 от ЗМВР, да бъде наложено дисциплинарно наказание „уволнение“. </w:t>
        <w:tab/>
        <w:br/>
        <w:tab/>
        <w:t xml:space="preserve">Със заповед №81218К-12786/11.10.2019 г. на Министъра на вътрешните работи е изменена предходна Заповед №1821Н-9853/04.06.2019 г., като е указано по образуваното срещу Никифоров дисциплинарно производство, да съберат допълнителни доказателства, описани в обстоятелствената част на заповедта. В изпълнение на указанията са разпитани свидетели и е издадена нова обобщена справка рег. № 268р-20911/23.10.2019 г., с която жалбоподателят се е запознал на същата дата. От страна на служителя е депозирано обяснение - възражение на 24.10.2019г. В отговор ДРО е издал становище рег. №268Р-21016/24.10.2019 г., в което по същество отхвърля възраженията и предлага на основание чл. 203, ал. 1, т. 13 от ЗМВР да бъде наложено дисциплинарно наказание „уволнение“. Едва след това е издадена оспорваната заповед. </w:t>
        <w:tab/>
        <w:br/>
        <w:tab/>
        <w:t xml:space="preserve">Изложеното обосновава правилния извод на съда, че дисциплинарното производство е проведено при спазване на процесуалните правила и при провеждането му са събрани всички относими за правилното разрешаване на въпроса за ангажиране на дисциплинарната отговорност на полицейския служител. Не е нарушено правото му на защита. </w:t>
        <w:tab/>
        <w:br/>
        <w:tab/>
        <w:t xml:space="preserve">Неоснователно е и възражението за нарушение на изискванията на чл. 195, ал. 2 ЗМВР, чл. 196 ЗМВР, както и процедурата по чл. 207 от същия закон. Нарушението е открито на 25.09.2019 г., когато материалите от административното производство са постъпили при министъра на вътрешните работи, а оспорваната заповед е издадена на 25.11.2019 г. </w:t>
        <w:tab/>
        <w:br/>
        <w:tab/>
        <w:t xml:space="preserve">В съответствие с материалния закон е и заключението на първоинстанционния съд, че предпоставките на чл. 203, ал. 1, т. 13 от ЗМВР за санкциониране на жалбоподателя с най-тежкото дисциплинарно наказание са изпълнени. Съгласно цитирания текст дисциплинарно наказание "уволнение" се налага задължително за извършване на деяния, несъвместими с етичните правила за поведение на държавните служители в Министерството на вътрешните работи, с които се уронва престижът на службата. В конкретния случай от доказателствата по делото е безспорно установено, че служителят е използвал официални документи с невярно съдържание с цел да черпи от това права, за което е подведен и под наказателна отговорност. </w:t>
        <w:tab/>
        <w:br/>
        <w:tab/>
        <w:t xml:space="preserve">Изводите на съда за доказаност на вмененото на касатора нарушение са последователни и логични и кореспондират изцяло на събраните по делото доказателства, които съдът е обсъдил в съвкупност, включително и доказателствата изискани и приобщени към дисциплинарното производство материали от воденото досъдебно производство, както и показанията на разпитаните в същото свидетели. </w:t>
        <w:tab/>
        <w:br/>
        <w:tab/>
        <w:t xml:space="preserve">Неоснователно е оплакването в касационната жалба за незаконосъобразно приобщаване на материали от воденото досъдебно производство при провеждане на дисциплинарното разследване. Именно в такова производство са събрани достатъчно факти, установяващи извършени от Никифоров деяния, които са определени от законодателя като тежки нарушения на служебната дисциплина /чл. 203 ЗМВР/, за които е предвидено най-тежкото дисциплинарно наказание - уволнение. Няма пречка към дисциплинарното производство да се приобщят документи, част от друго производство - в процесния случай част от материалите по досъдебно производство № 30/2018 г. по описа на Следствения отдел на Окръжна прокуратура В.То предвид разпоредбата на чл. 206, ал. 3 ЗМВР, вр. с чл. 36 и чл. 39 от АПК. </w:t>
        <w:tab/>
        <w:br/>
        <w:tab/>
        <w:t xml:space="preserve">Правилни и съответни на доказателствата по делото са изводите на съда за безспорна установеност на вмененото с оспорената заповед дисциплинарно нарушение на служителя по см. на чл. 194, ал. 2, т. 4 от ЗМВР, представляващо тежко нарушение на служебната дисциплина, което деяние съгласно чл. 203, т. 13 от ЗМВР е несъвместимо с етичните правила за поведение на държавните служители в МВР, уронващо престижа на службата, за което е предвидено най-тежкото дисциплинарно наказание - уволнение. Деянието е станало достояние на служители на НОИ, на органите на досъдебното производство и прокуратурата, на лицата, свързани с ПК „С. П“ с. Д., както и на лица извън системата на МВР и обосновава действия, уронващи престижа на институцията и нейното дискредитиране, както правилно са приели ДНО и решаващия съд. Трайно наложените в обществото морално - етични норми на поведение отричат такова деяние, като извършеното от касатора и го свързват с негативен отзвук в обществото, още повече от служител в МВР. Посочените в заповедта като нарушени разпоредби на Етичния кодекс за поведение на държавните служители в МВР, установяват изискване за спазване на принципи на законност на действията, опазване доброто име на институцията, забрана за злоупотреба със служебно положение. Нарушението на цитираните разпоредби е самостоятелно основание по чл. 203, ал. 1, т. 13 от ЗМВР за налагане на ней - тежкото дисциплинарно наказание, както правилно са счели и съдът и ДНО. </w:t>
        <w:tab/>
        <w:br/>
        <w:tab/>
        <w:t xml:space="preserve">На основание горното настоящият съдебен състав приема, че при постановяване на съдебния акт не са допуснати посочените от касатора нарушения по чл. 209, т. 3 от АПК, поради което съдебното решение следва да бъде оставено в сила. </w:t>
        <w:tab/>
        <w:br/>
        <w:tab/>
        <w:t xml:space="preserve">Ответникът е претендирал разноски, които следва да му бъдат присъдени с оглед изхода на спора. </w:t>
        <w:tab/>
        <w:br/>
        <w:tab/>
        <w:t xml:space="preserve">По изложените съображения и на основание чл. 221, ал. 2 АПК, Върховният административен съд, пето отделение </w:t>
        <w:tab/>
        <w:br/>
        <w:tab/>
        <w:t xml:space="preserve"> </w:t>
        <w:tab/>
        <w:br/>
        <w:tab/>
        <w:t xml:space="preserve">РЕШИ: </w:t>
        <w:tab/>
        <w:br/>
        <w:tab/>
        <w:t xml:space="preserve"> </w:t>
        <w:tab/>
        <w:br/>
        <w:tab/>
        <w:t xml:space="preserve">ОСТАВЯ В СИЛА Решение № 126 от 16.06.2020 г, постановено по адм. дело № 47/2020 г. от Административен съд В. Т. </w:t>
        <w:tab/>
        <w:br/>
        <w:tab/>
        <w:t xml:space="preserve">ОСЪЖДА Д.Н, ЕГН [ЕГН] с постоянен адрес [населено място], [улица], ет. [номер] да заплати в полза на Министерството на вътрешните работи сумата от 100 /сто/ лева, представляваща разноски по делото пред настоящата инстанция. </w:t>
        <w:tab/>
        <w:br/>
        <w:tab/>
        <w:t xml:space="preserve">Решението не подлежи на обжалване. </w:t>
        <w:tab/>
        <w:br/>
        <w:tab/>
        <w:t xml:space="preserve">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