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№12493/07.12.2021 по адм. д. №9249/2021 на ВАС, IV о., докладвано от председателя Татяна Хинова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12493 София, 07.12.2021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седемнадесети ноември в състав: ПРЕДСЕДАТЕЛ:ТАТЯНА ХИНОВА ЧЛЕНОВЕ:ДОБРИНКА АНДРЕЕВА ВЛАДИМИР ПЪРВАНОВ при секретар Венета Василева и с участието на прокурора Веселин Найденовизслуша докладваното от председателяТАТЯНА ХИНОВА по адм. дело № 9249/2021</w:t>
        <w:tab/>
        <w:br/>
        <w:tab/>
        <w:t xml:space="preserve">Производството е по чл. 208 – чл. 228 от Административнопроцесуалния кодекс (АПК).</w:t>
        <w:tab/>
        <w:br/>
        <w:tab/>
        <w:t xml:space="preserve">Образувано е по касационна жалба на консулското длъжностно лице в посолството на Република България в Анкара, Република Турция, подадена чрез юрк. Василева, срещу решение № 4731 от 15.07.2021 г., постановено по адм. дело № 11582/2020 г. на Административен съд София-град, с което е отменен негов отказ за издаване виза тип „D”, по заявление за издаване на виза № ANK 20002428 от 15.09.2020 г., с правно основание чл.15, ал.1, вр. чл. 24, ал.1. т.18 ЗЧРБ, обективиран върху стандартен формуляр с дата 02.11.2020 г.</w:t>
        <w:tab/>
        <w:br/>
        <w:tab/>
        <w:t xml:space="preserve">Касационният жалбоподател, с касационната жалба и в съдебно заседание, сочи доводи за неправилност на обжалваното решение като постановено в нарушение на материалния закон, съществено нарушение на съдопроизводствените правила и необоснованост - касационни отменителни основания по чл. 209, т. 3 от АПК и излага подробни съображения. Заявява искане постановеното решение да бъде отменено и вместо него да се постанови друго с което да се отхвърли жалбата на Р. Ердоган. Претендира разноски за настоящата инстанция.</w:t>
        <w:tab/>
        <w:br/>
        <w:tab/>
        <w:t xml:space="preserve">Ответникът – Р. Ердоган, чрез адв. Янев, оспорва касационната жалба и заявява искане съдебното решение като правилно и законосъобразно, да бъде оставено в сила.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Настоящият състав намира касационната жалба за процесуално допустима, като подадена от страна, за която решението е неблагоприятно и в срока по чл. 211, ал. 1 АПК. Разгледана по същество е основателна.</w:t>
        <w:tab/>
        <w:br/>
        <w:tab/>
        <w:t xml:space="preserve">Производството пред административния съд е образувано по жалба на Р. Ердоган, гражданин на Република Турция, срещу отказ за издаване на виза тип „D“ с изх. № ANK 20002428 по заявление с правно основание чл. 15, ал. 1, вр. чл. 24, ал. 1, т. 18 от Закона за чужденците в Република България (ЗЧРБ). Издаването на визата е отказано с правно основание чл. 10, ал. 1, т. 23 и т. 24 от ЗЧРБ. Посочено е, че след извършена проверка се установява, че на посочения от апликанта адрес за живеене постройките са порутени и негодни за живеене, фиктивен адрес, с цел получаване на пребиваване.</w:t>
        <w:tab/>
        <w:br/>
        <w:tab/>
        <w:t xml:space="preserve">От фактическа страна първоинстанционният съд е установил, че Р. Ердоган е сключил граждански брак с Г. Атанасова, български гражданин, в Република Австрия на 27.10.2017 г. На 13.03.2018 г. този брак е бил признат и регистриран в България. На 14.07.2020 г. е бил сключен договор за наем между Атанасова, като наемател, и М. Христова – наемодател, за временно ползване на недвижим имот, находящ се в гр. Бургас, [адрес].</w:t>
        <w:tab/>
        <w:br/>
        <w:tab/>
        <w:t xml:space="preserve">С декларации с нотариална заверка на подписа пред завеждащия консулската служба в гр. Анкара съпрузите са декларирали, че имат намерение да живеят в Република България, че към момента на съставяне на декларациите (03.09.2020 г. и 15.09.2020 г.) живеят в заедно в едно жилище, находящо се на посочения по-горе адрес. На датата, на която е подал декларацията с посоченото съдържание – 15.09.2020 г. Р. Ердоган е подал и заявление за издаване на виза за дългосрочно пребиваване като член на семейството на български гражданин.</w:t>
        <w:tab/>
        <w:br/>
        <w:tab/>
        <w:t xml:space="preserve">С писмо на ДАНС от 15.02.2021 г. е пояснено, че заявлението за виза е разгледано и че лицето не представлява заплаха за националната сигурност.</w:t>
        <w:tab/>
        <w:br/>
        <w:tab/>
        <w:t xml:space="preserve">От дирекция „Миграция“ е постъпила докладна записка от ОДМВР – Бургас, в която се сочи, че посоченият от съпрузите адрес в гр. Бургас е бил посетен от служители и там не е установен никой. По данни на съседи има много живущи които постоянно се сменят. Не е установен контакт с наемодателя и съпругата на жалбоподателя, а от направена справка в АИС ГК е установено, че съпрузите не се намират на територията на страната, а Р. Ердоган не е посещавал страната от 2011 г., когато му е била наложена забрана за влизане, отпаднала пред 2014 г. Изложени са съображения за наличие на хипотезата на чл. 10, ал. 1, т. 23 от ЗЧРБ.</w:t>
        <w:tab/>
        <w:br/>
        <w:tab/>
        <w:t xml:space="preserve">Установено е, че съпругата на жалбоподателя често е посещавала родината си в периода 2016-2021 г. – регистрирани са общо 20 влизания и излизания, за същия период жалбоподателят не е посещавал страната.</w:t>
        <w:tab/>
        <w:br/>
        <w:tab/>
        <w:t xml:space="preserve">По делото са приобщени свидетелски показания. Назначена е съдебно-техническа експертиза. Вещото лице посочва, че наетият имот е в състояние, годно за живеене.</w:t>
        <w:tab/>
        <w:br/>
        <w:tab/>
        <w:t xml:space="preserve">За да отмени отказа съдът се е извел доводи, че в случая не се касае за фиктивен адрес, порутени и негодни за живеене постройки, каквито са мотивите на административния орган. Изводът се опровергава от заключението на назначената експертиза, придружено от снимки, които показват скромни, но достатъчни условия за живеене. Заключението е категорично, че жилищната сграда отговаря на нормата на чл. 40, ал. 1 от ЗУТ за жилище.</w:t>
        <w:tab/>
        <w:br/>
        <w:tab/>
        <w:t xml:space="preserve">Посочено е още, че основанията, посочени от административния орган, произтичат от констатациите и отрицателното становище на ОДМВР – Булгас, сектор „Миграция“, изготвено за нуждите на съгласувателната процедура, от което е видно, че позоваването на нормите на чл. 10, ал. 1, т. 23 и т. 24 е направено след като ОДМВР – Бургас не е успяла да извърши проверката на фактите и обстоятелствата по чл. 26, ал. 4 от ЗЧРБ.</w:t>
        <w:tab/>
        <w:br/>
        <w:tab/>
        <w:t xml:space="preserve">Постановеното решение е неправилно поради нарушение на материалния закон и е необосновано.</w:t>
        <w:tab/>
        <w:br/>
        <w:tab/>
        <w:t xml:space="preserve">Касационният съдебен състав не споделя изводите на първоинстанционния съд, предвид следното:</w:t>
        <w:tab/>
        <w:br/>
        <w:tab/>
        <w:t xml:space="preserve">Р. Ердоган е сключил граждански брак с Г. Атанасова на 27.10.2017 г. в град Бад Вьозлау, Австрия и е подал заявление за виза в Консулската служба на Република България на 15.09.2020 г. в гр. Анкара. В жалбата срещу постановения отказ чужденецът се е позовал на нарушение на материалния закон, както и нарушаване на разпоредбата на чл. 8, §1 от Европейската конвенция за защита правата на човека и основните свободи (ЕКЗПЧОС), съобразно който всеки има право на неприкосновеност на личния и семейния си живот, на жилището и на тайната на кореспонденция. Въвел и обстоятелства относно желанието на съпрузите да се установят в България на посочения в гр. Бургас адрес, в която връзка съдът е разпитал като свидетели съпругата, наемодателя и е кредитирал показанията им като достоверни, предвид доказателствата по делото. Кредитирана е и експертиза със задача да се установи пригодността на жилището за живеене като вещото лице е потвърдило наличието на подходящи битови условия.</w:t>
        <w:tab/>
        <w:br/>
        <w:tab/>
        <w:t xml:space="preserve">Настоящият състав намира, че в случая неправилно административният съд приел, че спорният въпрос следва да се концентрира единствено върху пригодността на жилището за обитаване.</w:t>
        <w:tab/>
        <w:br/>
        <w:tab/>
        <w:t xml:space="preserve">Съгласно чл. 10а, ал. 1 ЗЧРБ, отказите за издаване на виза могат да се обжалват по реда на АПК относно тяхната законосъобразност. Съгласно ал. 4 от същата разпоредба отказите за издаване на визи по чл. 9а, ал. 2, т. 4 ЗЧРБ не подлежат на обжалване по съдебен ред, освен когато лицето претендира засягане на основни права и свободи по Европейската конвенция за правата на човека. Съдебният контрол е предвиден единствено по отношение на отказите за издаване на визи по чл. 9а, ал. 2, т. 1 и т. 3 ЗЧРБ. Този контрол е изрично изключен по отношение на откази за визи по чл. 9а, ал. 2, т. 4 ЗЧРБ, каквато именно е поискана от чужденеца.</w:t>
        <w:tab/>
        <w:br/>
        <w:tab/>
        <w:t xml:space="preserve">Разпоредбата на чл. 8, § 1 КЗПЧОС регламентира правото на зачитане на личния и семейния живот на лицата. Държавите, без да нарушават произтичащите за тях ангажименти от договорите, могат да контролират влизането на чужди граждани на тяхна територия, но вмешателството в правото по отношение на семейния им живот следва да отговаря на изискванията на чл. 8, § 2 КЗПЧОС. Съгласно посочената разпоредба намесата на държавните власти в ползването на това право е недопустима, освен в случаите, предвидени в закона и необходими в едно демократично общество, в интерес на националната и обществената сигурност или на икономическото благосъстояние на страната, за предотвратяване на безредици или престъпления, за защита на здравето и морала или на правата и свободите на другите. В разпоредбата на чл. 8, § 2 са очертани рамките, в които, при спазване на принципа на съразмерност, е допустимо нарушение на правото на личен и семеен живот при най-малко засягане на правата и законните интереси на лицата.</w:t>
        <w:tab/>
        <w:br/>
        <w:tab/>
        <w:t xml:space="preserve">Както бе посочено по-горе, в обжалвания административен акт е отказано на чужденеца издаване на виза от тип D - на основание чл. 10, ал. 1, т. 23 и т. 24 от ЗЧРБ – когато апликантът е представил документ с невярно съдържание или е декларирал неверни данни и когато са налице основателни съмнения относно автентичността на приложените документи за издаване на виза, истинността на тяхното съдържание, надеждността на направените от чужденеца изявления или намерението му да напусне страната в рамките на разрешения срок за пребиваване.</w:t>
        <w:tab/>
        <w:br/>
        <w:tab/>
        <w:t xml:space="preserve">Целта на въведения разрешителен режим по отношение влизането и пребиваването в страната на чужденци – граждани на трети страни, е свързана преди всичко с охраняване на националната сигурност.</w:t>
        <w:tab/>
        <w:br/>
        <w:tab/>
        <w:t xml:space="preserve">В случая изводът на съда, мотивиран с наличие на подходящи битови условия и недостатъчни усилия за установяване на обстоятелствата по чл. 26, ал. 4 от закона, е необоснован, защото представените доказателства не обуславят извод в горния смисъл - предвид данните от АИС „Граничен контрол“ съпругата не се е намирала на територията на страната по време на проверките, а жалбоподателят не е преминавал територията на Република България от 2011 г., както и след 2014 г., когато е отпаднала забрана за влизане.</w:t>
        <w:tab/>
        <w:br/>
        <w:tab/>
        <w:t xml:space="preserve">В протокол от о. с.з. от 10.05.2021 от делегираното събиране на доказателства пред РС – Бургас съпругата на жалбоподателя заявява, че двамата живеят в Австрия.</w:t>
        <w:tab/>
        <w:br/>
        <w:tab/>
        <w:t xml:space="preserve">В подписаните нотариално заверени декларации (л. 29 и л. 31) в т. 5 съпрузите са посочили, че живеят заедно в едно (общо) жилище, находящо се в гр. Бургас, ул. „Ловна“ № 17, което обстоятелство категорично не се потвърждава с оглед приобщените данни, че малко преди или след декларирането Р. Ердоган не е преминавал държавната граница.</w:t>
        <w:tab/>
        <w:br/>
        <w:tab/>
        <w:t xml:space="preserve">Сключването на граждански брак с български гражданин не води автоматично до издаване на виза на чужденец, а това е правна възможност.</w:t>
        <w:tab/>
        <w:br/>
        <w:tab/>
        <w:t xml:space="preserve">С оглед събраните доказателства, настоящият съдебен състав намира възражението за нарушение на правото на личен и семеен живот, за неоснователно. За да е налице то, нарушението следва да е реално, осъществено в действителност. Издаденият отказ е съобразен с принципите на съразмерност предвидени в чл. 6, ал. 2 и ал. 5 АПК, съгласно които административният акт и неговото изпълнение не могат да засягат права и законни интереси в по - голяма степен от най - необходимото за целта, за която актът се издава и административните органи трябва да се въздържат от актове и действия, който могат да причинят вреди явно несъизмерими с преследваната цел.</w:t>
        <w:tab/>
        <w:br/>
        <w:tab/>
        <w:t xml:space="preserve">Видно от данните по делото, няма връзка между Република България и семейния живот на чужденеца по начин, налагащ правото му на постоянно пребиваване в Република България и съпругата му - гражданин на Република България, която свободно пътува в чужбина.</w:t>
        <w:tab/>
        <w:br/>
        <w:tab/>
        <w:t xml:space="preserve">Апликантът и неговата съпруга пребивават постоянно в Република Австрия и само тя посещава България периодично, като през 2020 г. посещенията са няколкодневни.</w:t>
        <w:tab/>
        <w:br/>
        <w:tab/>
        <w:t xml:space="preserve">Налага се извод, че няма връзка между Република България и чужденеца по начин, налагащ правото му на постоянно пребиваване. От анализа на посещенията на съпругата на чужденеца не може да се изведе и категоричен извод, че тя има желание и намерение да упражнява свободно правото си на установяване в страната по начин, който да е необходим за гарантиране правото на постоянно пребиваване и на нейния съпруг – чужд гражданин, с цел реализиране възможностите за семеен живот.</w:t>
        <w:tab/>
        <w:br/>
        <w:tab/>
        <w:t xml:space="preserve">Поради това и обжалваното съдебно решение, като неправилно следва да бъде отменено. Тъй като делото е изяснено от фактическа страна, налице е основание касационната инстанция да се произнесе с ново решение по съществото на спора.</w:t>
        <w:tab/>
        <w:br/>
        <w:tab/>
        <w:t xml:space="preserve">Така, по изложените по-горе съображения, жалбата на Р. Ердоган против отказ за издаване виза тип „D”, по заявление за издаване на виза № ANK 20002428 от 15.09.2020 г., с правно основание чл.15, ал.1, вр. чл.24, ал.1. т.18 ЗЧРБ, обективиран върху стандартен формуляр с дата 02.11.2020 г., следва да бъде отхвърлена като неоснователна.</w:t>
        <w:tab/>
        <w:br/>
        <w:tab/>
        <w:t xml:space="preserve">При този изход на спора искането на касационния жалбоподател за присъждане на разноски по делото, предвид разпоредбата на чл. 143, ал. 3 АПК, вр. с чл. 228 АПК, е основателно и е направено своевременно. С оглед разпоредбата на чл. 78, ал. 8 от ГПК и на чл. 24 от Наредбата за заплащане на правна помощ, за производството по настоящето дело следва да бъдат определени разноски в размер на 100 лв. за юрисконсултско възнаграждение и 70 (седемдесет) лева за заплатена държавна такса.</w:t>
        <w:tab/>
        <w:br/>
        <w:tab/>
        <w:t xml:space="preserve">Воден от изложеното и на основание чл. 222, ал. 1 от АПК, Върховният административен съд, четвърто отделение</w:t>
        <w:tab/>
        <w:br/>
        <w:tab/>
        <w:t xml:space="preserve">РЕШИ:</w:t>
        <w:tab/>
        <w:br/>
        <w:tab/>
        <w:t xml:space="preserve">ОТМЕНЯ решение № 4731 от 15.07.2021 г., постановено по адм. дело № 11582/2020 г. на Административен съд София-град, и вместо него ПОСТАНОВЯВА:</w:t>
        <w:tab/>
        <w:br/>
        <w:tab/>
        <w:t xml:space="preserve">ОТХВЪРЛЯ жалбата на Р. Ердоган, гражданин на Република Турция, срещу отказ за издаване виза тип „D”, по заявление за издаване на виза № ANK 20002428 от 15.09.2020 г., с правно основание чл.15, ал.1, вр. чл.24, ал.1, т.18 ЗЧРБ, обективиран върху стандартен формуляр с дата 02.11.2020 г.</w:t>
        <w:tab/>
        <w:br/>
        <w:tab/>
        <w:t xml:space="preserve">ОСЪЖДА Р. Ердоган, със съдебен адрес в гр. Бургас, ул. „Иван Шишман“ № 20А, ет. 1, да заплати на Министерство на външните работи на Република България сумата от 170 (сто и седемдесет) лева, представляваща разноски за настоящата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Татяна Хинова</w:t>
        <w:tab/>
        <w:br/>
        <w:tab/>
        <w:t xml:space="preserve">секретар: ЧЛЕНОВЕ:/п/ Добринка Андреева</w:t>
        <w:tab/>
        <w:br/>
        <w:tab/>
        <w:t xml:space="preserve">/п/ Владимир Първанов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