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№214/11.10.2018 по търг. д. №93/2018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214</w:t>
        <w:tab/>
        <w:br/>
        <w:tab/>
        <w:t xml:space="preserve"> </w:t>
        <w:tab/>
        <w:br/>
        <w:tab/>
        <w:t xml:space="preserve"> [населено място], 11.10.2018г.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осми октомври, през две хиляди и осемнадесета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93/2018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ГПК. </w:t>
        <w:tab/>
        <w:br/>
        <w:tab/>
        <w:t xml:space="preserve"> </w:t>
        <w:tab/>
        <w:br/>
        <w:tab/>
        <w:t xml:space="preserve"> Образувано е по молба на М. К. и И. З., за допълване на определение № 325/21.06.2018 г. по настоящото дело, като им бъдат възмездени, съответно присъдени в тежест на Н. Ч., понесените в касационното производство разноски, в размер на 1 250 лева – заплатено адвокатско възнаграждение, за осъществяване защитата на молителите срещу подадената от Н. Ч., с качество на трето лице – помагач на ответника в производството, касационна жалба, касационното обжалване по която не е допуснато с исканото за допълване определение. </w:t>
        <w:tab/>
        <w:br/>
        <w:tab/>
        <w:t xml:space="preserve"> </w:t>
        <w:tab/>
        <w:br/>
        <w:tab/>
        <w:t xml:space="preserve"> Ответната страна – Н. Ч. – не е взела становище по молбата.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искането е депозирано в срока по чл. 248 ал. 1 ГПК,изхожда от легитимирана да го предяви страна и следва да се разгледа по същество.</w:t>
        <w:tab/>
        <w:br/>
        <w:tab/>
        <w:t xml:space="preserve"> </w:t>
        <w:tab/>
        <w:br/>
        <w:tab/>
        <w:t xml:space="preserve"> Молбата е основателна.</w:t>
        <w:tab/>
        <w:br/>
        <w:tab/>
        <w:t xml:space="preserve"> </w:t>
        <w:tab/>
        <w:br/>
        <w:tab/>
        <w:t xml:space="preserve"> Искането за присъждане на разноски е направено своевременно, с отговора на молителите на касационната жалба на Н. Ч., към който отговор са прикрепени и доказателствата за договорено и разплатено адвокатско възнаграждение, в размер от 1 250 лева – пълномощно и договор за правна защита. Н. Ч. не е взел становище по претенцията за възмездяване на разноски, вкл. за прекомерност на същите. Касационно обжалване по касационната жалба на същия не е допуснато, Съгласно чл. 78 ал. 10 ГПК, третото лице – помагач дължи възмездяване на понесени от страните разноски, макар нему да не се присъждат такива.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ДОПЪЛВА, на основание чл. 248 ГПК, определение № 325/ 21.06.2018 г. по т. д.№ 93/ 2018 г. на І т. о. на ВКС, както следва: </w:t>
        <w:tab/>
        <w:br/>
        <w:tab/>
        <w:t xml:space="preserve"> </w:t>
        <w:tab/>
        <w:br/>
        <w:tab/>
        <w:t xml:space="preserve"> ОСЪЖДА Н. И. Ч., на основание чл. 78 ал. 10 ГПК, да заплати на М. Г. К. и И. Г. З., [населено място], ул.”.„ №. , офис. , разноски за настоящата касационна инстанция, в размер на 1 250 лева - заплатено адвокатско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