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№9863/01.07.2013 по адм. д. №2792/2013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 дминистративнопроцесуалния кодекс (АПК). </w:t>
        <w:tab/>
        <w:br/>
        <w:tab/>
        <w:t xml:space="preserve">Образувано е по касационна жалба на Г. М. Т., лично и в качеството си на управител на "В. Т." ООД, със седалище и адрес на управление гр. С. З., против Решение № 6775/10.12.2012 г., постановено по адм. дело № 4848/2012 г., по описа на Административен съд София - град, с което е отхвърлена жалбата й срещу Решение №101/19.04.2012 г., на Комисията за защита от дискриминация (Комисията,КЗД).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- отменителни основания по чл. 209, т. 3 от АПК. Иска се отмяната му и постановяването на друго, с което оспореното решение на КЗД бъде отменено. </w:t>
        <w:tab/>
        <w:br/>
        <w:tab/>
        <w:t xml:space="preserve">Ответникът - Комисия за защита от дискриминация, редовно уведомена, не е представлявана и не е изразено становище по касационната жалба. </w:t>
        <w:tab/>
        <w:br/>
        <w:tab/>
        <w:t xml:space="preserve">О. Р. Г. Сараминева оспорва касационната жалба.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 приема следното: 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 </w:t>
        <w:tab/>
        <w:br/>
        <w:tab/>
        <w:t xml:space="preserve">С обжалбаното решение Административен съд София - град е отхвърлил като неоснователна жалбата на Г. М. Т., в качеството й на управител на "В. Т." ООД, срещу Решение №101/19.04.2012 г., на Комисията за защита от дискриминация. С решението е установено, че по отношение Р. Г. С., Г. М. Т., в качеството си на управител на "В. Т." ООД, с отказа си да включи Сараминева в предстояща екскурзия до Турция, поради нейното увреждане, е осъществила пряка дискриминация по чл. 4, ал. 2 от ЗЗДискр., на основата на признак "увреждане". С цитираното решение на КЗД, на основание чл. 78, ал. 1 ЗЗДискр. във връзка с чл. 24, ал. 2 ЗАНН, на Г. Т., в качеството й на управител на "В. Т." ООД, е наложена глоба в размер на 1000 лева. За да постанови този резултат съдът е приел, че различното третиране на Р. С. е доказано, това третиране е извършено съзнателно по някой от признаците, очертани в чл. 4, ал. 1 от ЗЗДискр, както и че е налице пряка причинно - следствена връзка между неблагоприятното отношение и причината за него, която в случая е посоченият в чл. 4, ал. 1 ЗЗДискр. признак "увреждане".Решението е правилно. </w:t>
        <w:tab/>
        <w:br/>
        <w:tab/>
        <w:t xml:space="preserve">Както в производството пред комисията, така и пред съда не са оборени изводите за наличие на всички обективни и субективни елементи от фактическия състав на нормата от специалния закон. Връщането на предплатената сума след първата среща с лицето с детска церебрална парализа, без да се изчака документ за здравословното състояние свидетелства за умишлено деяние. Анализът на разпоредбите на чл. 3а, ал. 1 от Закона за туризма и разпоредбите на Регламент №181/2011 г., на Европейския парламент и Съвета са в унисон с направените изводи. От представените по делото доказателства е установено, че Р. С. е с нормално психическо и интелектуално развитие и болестта й не е пречка да пътува в чужбина. Няма данни да е неспособна да се грижи за себе си или чрез поведението си да застрашава околните. </w:t>
        <w:tab/>
        <w:br/>
        <w:tab/>
        <w:t xml:space="preserve">По изложените съображения Върховният административен съд намира, че не са налице посочените в касационната жалба отменителни основания. Обжалваното решение на Административен съд София - град съответства на материалния закон и при постановяването му не са допуснати съществени нарушения на съдопроизводствените правила, поради което следва да бъде оставено в сила. Разноски по делото не следва да бъдат присъждани, тъй като такива не са претендирани. 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отделениеРЕШИ:ОСТАВЯ В СИЛА </w:t>
        <w:tab/>
        <w:br/>
        <w:tab/>
        <w:t xml:space="preserve">Решение № 6775/10.12.2012 г., постановено по адм. дело № 4848/2012 г., по описа на Административен съд София - град.Решението е окончателно.Вярно с оригинала,ПРЕДСЕДАТЕЛ:/п/ Й. Д.секретар:ЧЛЕНОВЕ:/п/ И. Р./п/ С. Я.И.Р.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