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№1132/26.09.2014 по адм. д. №8052/2014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122е, ал. 1 от ЗОП. </w:t>
        <w:tab/>
        <w:br/>
        <w:tab/>
        <w:t xml:space="preserve">Образувано е по касационна жалба на "Д.М. Секюрити груп"ООД със седалище и адрес на упраление град София, против Решение 610/ 14.05.2014 г. по преписка КЗК-424/425/2014 г. на Комисията за защита на конкуренцията с твърдения за неправилност на същото като постановено в противоречие с материалноправната разпоредба на чл. 39, ал. 2, т. 2 от ЗОП, отменително основание по чл. 209, т. 3 от АПК. Конкретно твърденията са, че незаконосъобразно възложителя при прекратяване на процедурата се е позовал на разпоредбата на чл. 2, ал. 1, т. 2 от ЗОП. Неправилно също така комисията е възприела като законосъобразно изложеното от възложителя основание за прекратяването на процедурата -чл. 39, ал. 2, т. 2 от ЗОП, което основание в конкретния случай не е налице. Възложителя в процедурата по възлагане на обществената поръчка с решението за прекратяване на обществената поръчка по чл. 39, ал. 2, т. 2 от ЗОП е излязъл извън рамките на предоставената му със същата разпоредба оперативна самостоятелност, като отделно от това не е изложил и мотиви. Комисията за защита на конкуренцията с обжалваното решение като е приела доводите на възложителя в оспорения пред нея административен акт и на тази база е отхвърлила като неоснователна подадената от него жалба е постановила неправилно решение, което следва да бъде отменено. Вместо него Върховния административен съд следва да постанови решение по съществото на спора. </w:t>
        <w:tab/>
        <w:br/>
        <w:tab/>
        <w:t xml:space="preserve">Комисията за защита на конкуренцията, не взема становище по жалбата. </w:t>
        <w:tab/>
        <w:br/>
        <w:tab/>
        <w:t xml:space="preserve">Ответника - Министър на отбраната, чрез процесуалните си представители юрк.. А. и юрк.. Б. вземат становище за неоснователност на жалбата. Претендира разноски за юрисконсултско възнаграждение."В"ЕООД. </w:t>
        <w:tab/>
        <w:br/>
        <w:tab/>
        <w:t xml:space="preserve">Върховния административен съд намира обжалваното решение на Комисията за защита на конкуренцията за правилно и обосновано. </w:t>
        <w:tab/>
        <w:br/>
        <w:tab/>
        <w:t xml:space="preserve">В касационната жалба напрактика се съдържат оплаквания както и в първоначалната жалба за извършени нарушения от страна на възложителя, но вече посочени като касационни основания за отмяна на решението, без да са изложени никакви аргументи в тяхна подкрепа. По всички възражения органът по преразглеждане е изложил обстойни мотиви, които настоящата инстанция споделя напълно. </w:t>
        <w:tab/>
        <w:br/>
        <w:tab/>
        <w:t xml:space="preserve">Неоснователни са твърденията в жалбата, че не са налице законовите предпоставки по чл. 39, ал. 2, т. 2 от ЗОП за прекратяване на процедурата по обществената поръчка. С разпоредбата на чл. 38 от ЗОП е предвидено, че процедурата за възлагане на обществената поръчка завършва със сключване на договор с определения за изпълнител, сключване на рамково споразумение, класиране на участниците или с решение за прекратяването й. С чл. 39, ал. 1 от ЗОП законодателя лимитативно е изброил случаите, в които при условията на обвързана компетентност възложителят задължително прекратява процедурата за възлагане на обществената поръчка, като изрично е разписал, че това става с мотивирано решение. В конкретния случай, решението за прекратяване на обществената поръчка е в хипотезата по чл. 39, ал. 2, т .2 от ЗОП с която е предвидено, че възложителят може да прекрати процедурата с мотивирано решение, когато има само един кандидат или участник, който отговаря на изискванията по чл. 47-53а ЗОП или само една оферта отговаря на предварително обявените условия от възложителя. В посочената хипотеза, и изобщо в хипотезите на ал. 2 на чл. 39 от ЗОП възложителя действа при условията на оперативна самостоятелност, т. е. при наличието на обстоятелствата посочени в хипотезиса на правната норма той по своя преценка може да прекрати или не процедурата по обществената поръчка, като мотивира решението си за това. В случаите на оперативна самостоятелност контролът за законосъобразност се разпростира единствено до проверка на това, дали изложените в мотивите съображения се покриват с изискванията на правната норма или не. </w:t>
        <w:tab/>
        <w:br/>
        <w:tab/>
        <w:t xml:space="preserve">С оглед гореизложеното се налага извода, че възложителят законосъобразно се е възползвал от предоставената му в закона възможност и при наличието на само една оферта, отговаряща на предварително обявените в документацията условия </w:t>
        <w:tab/>
        <w:br/>
        <w:tab/>
        <w:t xml:space="preserve">по обособени позиции : 1, 2, 3, 5, 6, 8, 9, 13, 14, 16, 20, 21, 22, 23, 24, 25, 26, 27, 29, 30, 32, 33, 34, 35, 39, 40, 42, 48, 49, 51, 52, 53, 55, 56, 59, 61, 63, 65, 66, 67 и 68, </w:t>
        <w:tab/>
        <w:br/>
        <w:tab/>
        <w:t xml:space="preserve">е прекратил обжалваната процедура за възлагане на обществената поръчка. Както се посочи по-горе, при прекратяване на процедурата по обществената поръчка на някое от основанията предвидени в чл. 39, ал. 2 от ЗОП се касае до въпрос на оперативна самостоятелност предоставена на възложителя на обществената поръчка.В тази хипотеза контролът за законосъобразност се ограничава единствено до проверка на това, дали изложените в мотивите съображения се покриват с изискванията на правната норма или не. Правилно и законосъобразно органа по преразглеждане е извършил проверка на обстоятелството дали действително е налице само една оферта, която отговаря на предварително обявените условия на възложителя, както и наличието или липсата на мотиви по този въпрос. В конкретния случай всичките тези обстоятелства са налице-след отстраняване от страна на помощния орган на възложителя на 13 от участниците по обособени позиции </w:t>
        <w:tab/>
        <w:br/>
        <w:tab/>
        <w:t xml:space="preserve">: 1, 2, 3, 5, 6, 8, 9, 13, 14, 16, 20, 21, 22, 23, 24, 25, 26, 27, 29, 30, 32, 33, 34, 35, 39, 40, 42, 48, 49, 51, 52, 53, 55, 56, 59, 61, 63, 65, 66, 67 и 68, </w:t>
        <w:tab/>
        <w:br/>
        <w:tab/>
        <w:t xml:space="preserve">, като отговаряща на изискванията на възложителя е останала единствено офертата на участника"Д.М. Секюрити груп"ООДград София. </w:t>
        <w:tab/>
        <w:br/>
        <w:tab/>
        <w:t xml:space="preserve">Налице са и мотиви, които обосновават приложението на разпоредбата на чл. 39, ал. 2, т. 2 от ЗОП, поради което в съответствие със закона са изводите на Комисията за защита на конкуренцията за неоснователност на жалбата на жалбоподателя"Д.М. Секюрити груп"ООДград Софиясрещу </w:t>
        <w:tab/>
        <w:br/>
        <w:tab/>
        <w:t xml:space="preserve">Решение 18/17.03.2014 г. на зам.-министъра на отбраната за частично прекратяване на обществена поръчка с предмет: "Н"ООД да бъде осъдено да им заплати сумата от 500 лева, представляваща направените по делото разноски за юрисконсултско възнаграждение. </w:t>
        <w:tab/>
        <w:br/>
        <w:tab/>
        <w:t xml:space="preserve">По изложените съображения и на основание чл. 221, ал. 2 от АПК, във връзка с чл. 122е, ал. 2 от ЗОП, Върховния административен съд-четвърто отделениеРЕШИ:ОСТАВЯ В СИЛА </w:t>
        <w:tab/>
        <w:br/>
        <w:tab/>
        <w:t xml:space="preserve">Решение 610/14.05.2014 г. по преписка КЗК- 424/2014г. на Комисията за защита на конкуренцията.ОСЪЖДА </w:t>
        <w:tab/>
        <w:br/>
        <w:tab/>
        <w:t xml:space="preserve">"Д.М.С. Г."ООД , град София, представлявано от В. Х. В. да заплати на Миинстъра на отбраната сумата от 500/ петстотин/ лева, представляваща направените по делото разноски за юрисконсултско възнаграждение. </w:t>
        <w:tab/>
        <w:br/>
        <w:tab/>
        <w:t xml:space="preserve">Решението е окончателно и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К. Х./п/ Б. Ц. </w:t>
        <w:tab/>
        <w:br/>
        <w:tab/>
        <w:t xml:space="preserve">Б.Ц.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