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№2414/09.03.2015 по адм. д. №8266/2014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по делото е по реда на </w:t>
        <w:tab/>
        <w:br/>
        <w:tab/>
        <w:t xml:space="preserve">чл. 145 и сл. от Административно процесуалния кодекс(АПК). </w:t>
        <w:tab/>
        <w:br/>
        <w:tab/>
        <w:t xml:space="preserve">Образувано е по жалба на А. И. Р., от гр. В., против заповед ЧР-06-46/26.05.2014 г. на министъра на правосъдието, с която служебното правоотношение на жалбоподателя е прекратено на основание </w:t>
        <w:tab/>
        <w:br/>
        <w:tab/>
        <w:t xml:space="preserve">чл. 245, ал. 1, т. 15 от Закона за министерството на вътрешните работи (ЗМВР) </w:t>
        <w:tab/>
        <w:br/>
        <w:tab/>
        <w:t xml:space="preserve">. Жалбоподателят навежда доводи за незаконосъобразност на заповедта като постановена при съществено нарушение на административно производствените правила, в противоречие с материално правните норми наЗМВР </w:t>
        <w:tab/>
        <w:br/>
        <w:tab/>
        <w:t xml:space="preserve">. Моли за отмяната й и претендира присъждане на направените по делото разноски. </w:t>
        <w:tab/>
        <w:br/>
        <w:tab/>
        <w:t xml:space="preserve">Ответникът - министърът на правосъдието, чрез процесуалния си представител-юрк.. М. оспорва жалба и претендира присъждане на юрисконсулско възнаграждение.Жалба е подадена в срока почл. 140, ал. 1 от АПКи е допустима. </w:t>
        <w:tab/>
        <w:br/>
        <w:tab/>
        <w:t xml:space="preserve">За да се произнесе по съществото на жалбата настоящият състав на Върховния административен съд прие за установена следната фактическа обстановка: </w:t>
        <w:tab/>
        <w:br/>
        <w:tab/>
        <w:t xml:space="preserve">Спор между страните по фактите няма. От приложено по делото писмо от 13.12.2011 г.,издадено от Националния осигурителен институт се установява, че жалбоподателят е упражнил правото си на пенсия почл. 69 от КСО </w:t>
        <w:tab/>
        <w:br/>
        <w:tab/>
        <w:t xml:space="preserve">- и получава пенсия за осигурителен стаж и възраст от 31.05.2000година. </w:t>
        <w:tab/>
        <w:br/>
        <w:tab/>
        <w:t xml:space="preserve">С оспорената заповед служебното правоотношение на жалбоподателя е прекратено на основаниечл. 245, ал. 1, т. 15 от ЗМВР </w:t>
        <w:tab/>
        <w:br/>
        <w:tab/>
        <w:t xml:space="preserve">- когато служебното правоотношение е възникнало, след като назначеният държавен служител е упражнил правото си на пенсия - по инициатива на органа по назначаване. </w:t>
        <w:tab/>
        <w:br/>
        <w:tab/>
        <w:t xml:space="preserve">С оглед на така установената фактическа обстановка съдът намира, че обжалваната заповед е постановена от компетентен орган и в предписаната от закона форма съгласно изискването начл. 269 от ППЗМВР </w:t>
        <w:tab/>
        <w:br/>
        <w:tab/>
        <w:t xml:space="preserve">. Заповедта съдържа фактическо и правно основание за издаването й, както и разпоредителна част за заплащане на дължими обезщетения. Същата е постановена и при спазване на предвидените вчл. 268, ал. 1 от ППЗМВР </w:t>
        <w:tab/>
        <w:br/>
        <w:tab/>
        <w:t xml:space="preserve">процедурни изисквания - по инициатива на органа по назначаването (в случая това е министърът на правосъдието и в съответствие с материално правните предпоставки, предвидени вчл. 245, ал. 1, т. 15 от ЗМВР отм. </w:t>
        <w:tab/>
        <w:br/>
        <w:tab/>
        <w:t xml:space="preserve">за прекратяване на служебното правоотношение, съгласно който служебното правоотношение на държавния служител се прекратява по инициатива на органа по назначаване, когато е възникнало след като служителят е упражнил правото си на пенсия. </w:t>
        <w:tab/>
        <w:br/>
        <w:tab/>
        <w:t xml:space="preserve">Единственият спор между страните е дали жалбоподателя е освободен от служба по време на отпуск по болест в нарушение на императивната разпоредба начл. 248 от ЗМВР отм. </w:t>
        <w:tab/>
        <w:br/>
        <w:tab/>
        <w:t xml:space="preserve">. </w:t>
        <w:tab/>
        <w:br/>
        <w:tab/>
        <w:t xml:space="preserve">В подкрепа на възражението си за нарушение на разпоредбата </w:t>
        <w:tab/>
        <w:br/>
        <w:tab/>
        <w:t xml:space="preserve">чл. 248 ЗМВР </w:t>
        <w:tab/>
        <w:br/>
        <w:tab/>
        <w:t xml:space="preserve">жалбоподателят е приложил към жалбата си болничен лист за отпуск поради временна нетрудоспособност 6244800/31.05.2014 година. Така издаденият за датата на връчване на заповедта болничен лист не опровергава материалната законосъобразност на заповедта в хипотезата на </w:t>
        <w:tab/>
        <w:br/>
        <w:tab/>
        <w:t xml:space="preserve">чл. 248 ЗМВР отм. </w:t>
        <w:tab/>
        <w:br/>
        <w:tab/>
        <w:t xml:space="preserve">.Същият въвежда забрана за освобождаване от служба на държавните служители, освен в случаите по чл. 245, ал. 1, т. 1 и 3, както и когато са осъдени на лишаване от свобода за умишлено престъпление от общ характер. Настоящият случай формално не попада в предвидените от нормата изключения. Въпреки това обаче, поведението на жалбоподателя, на когото с болничен лист е разрешен отпуск и който не уведомил за това работодателя си, нарушава принципа на законност в административния процес ( </w:t>
        <w:tab/>
        <w:br/>
        <w:tab/>
        <w:t xml:space="preserve">чл. 4, ал. 3 от АПК </w:t>
        <w:tab/>
        <w:br/>
        <w:tab/>
        <w:t xml:space="preserve">), който изисква добросъвестно и законосъобразно упражняване на правата и свободите. </w:t>
        <w:tab/>
        <w:br/>
        <w:tab/>
        <w:t xml:space="preserve">По делото са представени писмени доказателства - ежедневна ведомост на служителите; докладни записки от служители присъствали на връчване на заповедта за прекратяване на служебното правоотношение; акт за сдаване на длъжност - от които се установява, че на 31.05.2014 година - до момента на връчване на заповедта и подписване на акта за сдаване на длъжността /на 31.05.2014година, 13.10 часа/- Русинов е изпълнявал безпроблемно служебните си задължения, без да заявява, че здравословното му състояние е влошено, респективно че се намира в отпуск по болест. </w:t>
        <w:tab/>
        <w:br/>
        <w:tab/>
        <w:t xml:space="preserve">Предвид изложеното заповедта е законосъобразна, поради което жалбата като неоснователна следва да се отхвърли. </w:t>
        <w:tab/>
        <w:br/>
        <w:tab/>
        <w:t xml:space="preserve">С оглед изхода на спора следва да се осъди А. И. Р. да заплати на Министерството на правосъдието сумата 150 лв., представляваща юрисконсулско възнаграждение. </w:t>
        <w:tab/>
        <w:br/>
        <w:tab/>
        <w:t xml:space="preserve">По изложените съображения и на основание </w:t>
        <w:tab/>
        <w:br/>
        <w:tab/>
        <w:t xml:space="preserve">чл. 172, ал. 2 от АПК </w:t>
        <w:tab/>
        <w:br/>
        <w:tab/>
        <w:t xml:space="preserve">Върховният административен съд, пето отделение, </w:t>
        <w:tab/>
        <w:br/>
        <w:tab/>
        <w:t xml:space="preserve">РЕШИ: </w:t>
        <w:tab/>
        <w:br/>
        <w:tab/>
        <w:t xml:space="preserve">ОТХВЪРЛЯ жалбата на А. И. Р., от гр. В., против заповед ЧР-06-46/26.05.2014 г. на министъра на правосъдиетоето </w:t>
        <w:tab/>
        <w:br/>
        <w:tab/>
        <w:t xml:space="preserve">ОСЪЖДА А. И. Р., живущ в гр. В., да заплати на Министерството на правосъдието сумата 150 лв. (сто и петдесет лева), представляваща юрисконсулско възнаграждение. </w:t>
        <w:tab/>
        <w:br/>
        <w:tab/>
        <w:t xml:space="preserve">Решението може да се обжалва пред петчленен състав на Върховния административен съд в 14-дневен срок от съобщението на страните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Д. Д.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В. Г./п/ Е. М. </w:t>
        <w:tab/>
        <w:br/>
        <w:tab/>
        <w:t xml:space="preserve">Е.М.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