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№130/08.04.2022 по ч.гр.д. №1109/2022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130/08.04.2022 г.Върховен касационен съд на Република България, Гражданска колегия, Четвърто отделение в закритото съдебно заседание на двадесет и осми март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ч. гр. д. № 1109 по описа за 2022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100013/28.02.2022 г. по ч. гр. д. № 387/2019 г. в частта, с която Апелативен съд – Бургас е оставил без уважение молба вх. № 100117/24.02.2022 г. на Б. Я. М. за предоставяне на правна помощ в процеса по обжалваното разпореждане № 100488/07.10.2021 г. по същото дело.</w:t>
        <w:tab/>
        <w:br/>
        <w:tab/>
        <w:t xml:space="preserve"/>
        <w:tab/>
        <w:br/>
        <w:tab/>
        <w:t xml:space="preserve">Определението се обжалва от Б. Я. М. с бланкетна частна жалба.</w:t>
        <w:tab/>
        <w:br/>
        <w:tab/>
        <w:t xml:space="preserve"/>
        <w:tab/>
        <w:br/>
        <w:tab/>
        <w:t xml:space="preserve">Настоящият състав я намира с допустим предмет - арг. от чл. 274, ал. 1, т. 2, вр. чл. 95, ал. 5 ГПК, в компетентност на Върховния касационен съд – арг. от чл. 274, ал. 2, изр. 1, пр. 1 ГПК, от процесуално легитимирана страна – с определението е отказана искана от жалбоподателя правна помощ, при спазен срок по чл. 275, ал. 1 ГПК и всички останали предпоставки за нейната редовност и допустимост, но е неоснователна. Съображения:</w:t>
        <w:tab/>
        <w:br/>
        <w:tab/>
        <w:t xml:space="preserve"/>
        <w:tab/>
        <w:br/>
        <w:tab/>
        <w:t xml:space="preserve">За да постанови обжалвания резултат, апелативният съд е приел, че жалбоподателят е поискал да му бъде предоставена правна помощ в процеса по обжалваното от него разпореждане № 100488/07.10.2021 г. по ч. гр. д. № 387/2019 г. по същото дело, но предоставянето не е оправдано от гледна точка на ползата, която правната помощ би донесла на жалбоподателя. За да обоснове пречката по чл. 24, ал. 1, т. 1 от Закона за правната помощ, апелативният съд се е мотивирал, че с разпореждане № 100488/07.10.2021 г. са върнати две частни жалби на Б. М., съответно вх. № 101290/15.02.2021 г. срещу разпореждане № 100031/13.01.2021 г. и вх. № 105915/20.08.2020 г. срещу определение № 505/22.07.2020 г. по същото частно гражданско дело, а по частната жалба, за която е поисканата правна помощ, Върховният касационен съд има компетентността служебно да провери валидността, допустимостта и правилността на разпореждането за връщане на двете частни жалби.</w:t>
        <w:tab/>
        <w:br/>
        <w:tab/>
        <w:t xml:space="preserve"/>
        <w:tab/>
        <w:br/>
        <w:tab/>
        <w:t xml:space="preserve">Настоящият състав приема, че апелативният съд е приложил правилно чл. 24, ал. 1, т. 1 ЗПП. Бланкетна е частната жалба вх. № 104157/08.11.2021 г., поради която жалбоподателят е поискал предоставяне на правна помощ, но Върховният касационен съд е длъжен и служебно да извърши проверката за допустимостта, валидността и правилността на обжалваното с нея разпореждане № 100488/07.10.2021 г. на Апелативен съд – Бургас. Определението в обжалваната част следва да се потвърди.</w:t>
        <w:tab/>
        <w:br/>
        <w:tab/>
        <w:t xml:space="preserve"/>
        <w:tab/>
        <w:br/>
        <w:tab/>
        <w:t xml:space="preserve">При тези мотиви, съдътОПРЕДЕЛИ :ПОТВЪРЖДАВА определение № 100013/28.02.2022 г. по ч. гр. д. № 387/2019 г. на Апелативен съд – Бургас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за определяне на друг състав на Върховен касационен съд, който да разгледа частна жалба вх. № 104157/08.11.2021 г. на Б. М. срещу разпореждане № 100488/07.10.2021 г. по ч. гр. д. № 387/2019 г. на Апелативен съд – Бургас (така и определение № 100019/17.03.2022 г. по същото дело).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