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№6468/02.06.2015 по адм. д. №8900/2014 на ВАС, докладвано от съдия Даниела Мавродиева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Производството е образувано по молба от 08.04.2015г. на К. С. ТБЕООД за поправка на очевидна фактическа грешка в решение 2526/10.03.2015г. по адм. дело 8900/2014г. по реда на чл. 175 от Административнопроцесуалния кодекс /АПК/. </w:t>
        <w:tab/>
        <w:br/>
        <w:tab/>
        <w:t xml:space="preserve">На 08.04.2015г. е постъпила и молба от К. С. ТБЕООД за изменение на решението в частта за разноските по реда на чл. 248 ГПК вр. чл. 144 АПК. </w:t>
        <w:tab/>
        <w:br/>
        <w:tab/>
        <w:t xml:space="preserve">По молбата на касатора К. С. ТБЕООД, гр. С. за поправка на очевидна фактическа грешка: </w:t>
        <w:tab/>
        <w:br/>
        <w:tab/>
        <w:t xml:space="preserve">В молбата си касатора сочи, че в дипозитива на решение 2526/10.03.2015г. по адм. дело 8900/2014г на Върховния административен съд, Седмо отделение, погрешно е посочена годината на отмененото решение като е записано адм. дело 10728/2014г. вместо адм. дело 10728/2013г. Същата грешка е допусната и на стр. 1 от мотивите на решението.Ответната страна не е взела становище. </w:t>
        <w:tab/>
        <w:br/>
        <w:tab/>
        <w:t xml:space="preserve">Искането за допускане на поправка на очевидна фактическа грешка е основателно. </w:t>
        <w:tab/>
        <w:br/>
        <w:tab/>
        <w:t xml:space="preserve">Настоящата инстанция установи, че действително в мотивите на касационното решение, както и в неговия диспозитив погрешно е посочена годината на отмененото решение като е записано адм. дело 10728/2014г. вместо адм. дело 10728/2013г. Допусната очевидна фактическа грешка следва да бъде поправена на основание чл. 175 АПК. </w:t>
        <w:tab/>
        <w:br/>
        <w:tab/>
        <w:t xml:space="preserve">По молбата за изменение на решение 2526/10.03.2015г. по адм. дело 8900/2014г на Върховния административен съд, Седмо отделение в частта за разноските: </w:t>
        <w:tab/>
        <w:br/>
        <w:tab/>
        <w:t xml:space="preserve">Действително съдът е отменил решението на административния съд, с което е обявена нищожност на оспорената заповед, но вместо него е постановил друго, с което е отменил административния акт. Т.е решението е в полза на К. С. ТБЕООД. Следователно касационната инстанция е следвало да присъди на дружеството всички направени от него разноски, както разноските по касационното производство, така и разноските по първоинстанционното дело. </w:t>
        <w:tab/>
        <w:br/>
        <w:tab/>
        <w:t xml:space="preserve">Молбата за изменение на решението в частта за разноските е основателна и следва да бъде уважена. На дружеството следва да бъдат присъдени разноски в общо размер на 500 лева за двете инстанции. </w:t>
        <w:tab/>
        <w:br/>
        <w:tab/>
        <w:t xml:space="preserve">Предвид изложеното и на основание чл. 175, ал. 2 и чл. 248 ГПК вр. чл. 144 АПК, Върховният административен съд, Седмо отделениеРЕШИ: </w:t>
        <w:tab/>
        <w:br/>
        <w:tab/>
        <w:t xml:space="preserve">ДОПУСКА поправка на очевидна фактическа грешка в решение 2526/10.03.2015г. по адм. дело 8900/2014г. на Върховния административен съд, Седмо отделение, като записаното на ред втори в диспозитива на решението и на стр. 1 в мотивите на решението "адм. дело 10728/2014 </w:t>
        <w:tab/>
        <w:br/>
        <w:tab/>
        <w:t xml:space="preserve">г. по описа на Административен съд София град се чете адм. дело 10728/2013г. по описа на Административен съд София . </w:t>
        <w:tab/>
        <w:br/>
        <w:tab/>
        <w:t xml:space="preserve">ИЗМЕНЯ решение 2526/10.03.2015г. по адм. дело 8900/2014г. на Върховния административен съд, Седмо отделение в частта, с която Столична дирекция на вътрешните работи, отдел Пътна полиция е осъдена да заплати на "К. С. ТБ" ЕООД със седалище и адрес на управление гр. С. , ул.Оборище37, ет. 1, ап. 5 сумата от 300/триста/ лева като увеличава размера на присъдените разноски от 300/триста/ лева на 500 /петстотин/ лева - съдебни разноски за двете инстанции.Решението е окончателно.Вярно с оригинала,ПРЕДСЕДАТЕЛ:/п/ В. А.секретар:ЧЛЕНОВЕ:/п/ П. Н./п/ Д. М.Д.М.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