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№6140/03.05.2011 по адм. д. №14430/2010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АПК, вр. чл. 160, ал. 6 ДОПК. </w:t>
        <w:tab/>
        <w:br/>
        <w:tab/>
        <w:t xml:space="preserve">Образувано е по касационна жалба от "Т"АД, със седалище и адрес на управление в гр. П. против решение №1241/15.09.2010 г. по адм. д. №810/2009 г. по описа на Административен съд-Пловдив, с което е отхвърлена жалбата срещу </w:t>
        <w:tab/>
        <w:br/>
        <w:tab/>
        <w:t xml:space="preserve">ревизионен акт № 160801625/09.02.2009г., издаден от старши инспектор по приходите при Териториална дирекция - гр. П. на Национална агенция за приходите, в частта, с която е потвърден с Решение № 236/09.04.2009г. на Директора на "Д. О. и управление на изпълнението" - гр. П. при Централно управление на Национална агенция за приходите, за допълнително начисления ДДС за месеците Септември и Октомври 2007 г. в размер на 19 767, 54лв. и прилежащи лихви за забава в размер на 3 738, 89 лв. </w:t>
        <w:tab/>
        <w:br/>
        <w:tab/>
        <w:t xml:space="preserve">Изложени са доводи за неправилност на решението и се иска отмяната му и решение по същество, с което да се отмени РА. В съдебно заседание касаторът е представляван от процесуален представител - адв.. У., която представя и писмена защита, в която се позовава на практика на ВАС - решение по адм. д. №12044/2009 г. и на практика на СЕС - решение от 29.10.2009 г. по дело С-174/08. Претендира за направените съдопроизводствени разходи и адвокатско възнаграждение. </w:t>
        <w:tab/>
        <w:br/>
        <w:tab/>
        <w:t xml:space="preserve">Ответникът ДД"ОУИ"-Пловдив, в представени писмени бележки от юрк.. З. оспорва касационната жалба като неоснователна и желае решението като правилно да бъде оставено в сила. </w:t>
        <w:tab/>
        <w:br/>
        <w:tab/>
        <w:t xml:space="preserve">Участващият по делото прокурор от Върховна административна прокуратура заявява становище за неоснователност на касационната жалба. </w:t>
        <w:tab/>
        <w:br/>
        <w:tab/>
        <w:t xml:space="preserve">Касационната жалба като подадена от надлежна страна и в срок, е процесуално допустима.Разгледана по същество, е основателна.Предмет на оспорване е РА, с който на </w:t>
        <w:tab/>
        <w:br/>
        <w:tab/>
        <w:t xml:space="preserve">"Тирлин" АД за ревизирани периоди м. Септември и м. Октомври 2007г. за осъществени продажби на идеални части от Урегулиран поземлен имот (УПИ) IX - 1378 по плана на гр. П., по 19 броя нотариални актове, е начислен ДДС при данъчна основа, определена на база цената на придобиване на УПИ от дружеството през 2004г. чрез покупко-продажба, съгласно нотариален акт № 117, том III, рег.№ 3135, дело № 507 от 10.06.2004г., за сумата от 60 000 евро. За да приеме, че РА е законосъобразен в оспорената част, първоинстанционният съд е потвърдил изводите на ревизиращите органи на база стойността на УПИ, по която е заведен в счетоводна сметка 304 "Стоки" в размер на 121 068 лв., при което е прието, че цената на придобиване за 1 кв. м. е 340, 08 лв., респективно - данъчна основа по сделките е в размер на 98 837, 20лв. При така установеното и като се е позовал на разпоредбата на чл. 27, ал. 1, т. 2 от ЗДДС, съдът е приел, че ревизиращите органи законосъобразно са начислили ДДС в размер на 19 767, 54лв. и лихви за извършените продажби по 19 бр. нотариални актове. </w:t>
        <w:tab/>
        <w:br/>
        <w:tab/>
        <w:t xml:space="preserve">Решението е неправилно, като постановено при допуснати от съда съществени нарушения на съдопроизводствените правила - необсъждане на възраженията на жалбоподателя свързани с твърдения за включване на стойността на земята в данъчната основа при прехвърляне собствеността на построените обекти на същите лица и начисляване на ДДС към съответните дати на нотариалните актове, които периоди са били предмет на друга ревизия, приключила с влязъл в сила РА №160900947/15.10.2009 г. Няма произнасяне и по оспорването на определената от ревизиращите органи данъчна основа, включително и с приетата по делото СТЕ. </w:t>
        <w:tab/>
        <w:br/>
        <w:tab/>
        <w:t xml:space="preserve">Данни за необоснованост на решението, поради необсъждане на установени по делото обстоятелства се съдържат в заключението на приетата по делото и неоспорена от страните СТЕ, изготвена от в. л. инж.С. Ж.. По поставената задача да определи стойността на дворното място, съставляващо УПИ ІХ-1378 от кв. 34 по плана на гр. П., стойността на одобрените архитуктурни проекти и на всички части, изградени към 01.06.2004 г. основи на строежа, представляващи елементи от предмета на Предварителния договор за покупко-продажба и нотариалния акт №117, т.ІІ, рег. №3135, нот. д. №507/10.06.2004 г., формиращи крайната продажна цена 60 000 евро, вещото лице е дало заключение с разграничение на стойностите на отделните елементи на предмета по нотариалния акт, а именно: пазарна стойност на дворното място 356 кв. м. - 64 100 лева, пазарна стойност на одобрените архитектурни проекти - 30 400 лв. и пазарна стойност на изградените към 01.06.2004 г. основи на строежа - 25 500 лв. </w:t>
        <w:tab/>
        <w:br/>
        <w:tab/>
        <w:t xml:space="preserve">С така приетото заключение на вещото лице се опровергава стойността на приетата от ревизиращите органи данъчна основа - стойността на придобиване на урегулирания парцел, която макар и заведена по с/ка "Стоки" в размер на 121 068 лв. не отразява чистата стойност на земята, представляваща УПИ, а и стойността на одобрените архитектурни проекти за предвиденото строителство в УПИ и стойността на изградените към 01.06.2004 г. основи на строежа, които общо формират стойността по нотариалния акт - 60 000 евро. </w:t>
        <w:tab/>
        <w:br/>
        <w:tab/>
        <w:t xml:space="preserve">Съдът не е обсъдил заключението на експерта, заедно с другите доказателства по делото, с което е допуснал нарушение на разпоредбата на чл. 202 от ГПК, във вр. чл. 144 АПК. Неизлагането на мотиви в съдебното решение относно установените в заключението на експерта обстоятелства, представлява съществено нарушение на съдопроизводствените правила, водещо до невъзможност настоящата инстанция да се произнесе по основателността на възраженията по съществото на спора. Съдът не е изложил мотиви по възражението за налично начисляване на ДДС и по отношение на стойността на идеалните части от парцела, които са включени в цената на строителните обекти към датите на изповядване на сделките, които са в ревизирани данъчни периоди по друга ревизия на дружеството, приключила с влязъл в сила РА №160900947/15.10.2009 г. Доколкото се твърди от касатора, че констатацията на втората ревизия имат отношение към настоящия спор, съдът е следвало да направи изводи във връзка с твърдението за двойно начисляване на ДДС с ревизията, при която е издаден РА, предмет на оспорване в настоящото производство, при съпоставка с констатациите на другата ревизия, приключила с РА №160900947/15.10.2009 г., за който се твърди, че е влязъл в сила, включително и с назначаването на ССЕ. В тази връзка са били и свидетелските показания по делото, че към датите на издаване на 19 бр. нотариални актове за прехвърляне на идеални части от парцела на собствениците на обекти в осъществения строеж, същите не са осъществявали плащане, тъй като стойността на земята е била включена в продажната цена на строителните обекти, които са платени преди това, в сроковете по предварителния договор и при снабдяване с нотариалните актове за покупко-продажба на обектите. </w:t>
        <w:tab/>
        <w:br/>
        <w:tab/>
        <w:t xml:space="preserve">По изложените съображения, обжалваното съдебно решение като неправилно следва да се отмени и делото да се върне за ново разглеждане от друг състав на същия съд, който </w:t>
        <w:tab/>
        <w:br/>
        <w:tab/>
        <w:t xml:space="preserve">да обсъди заключението на СТЕ, приета от съда, без резерви от страните, да направи изводи във връзка с твърдението на дружеството-жалбоподател за двойно начисляване на ДДС с ревизията, при която е издаден РА, предмет на оспорване в настоящото производство, както и съпоставка с констатациите на другата ревизия, приключила с РА №160900947/15.10.2009 г., за който се твърди, че е влязъл в сила, включително и с назначаването на съдебно-счетоводна експертиза със задача: да установи стойността на данъчните основи при прехвърляне на обектите от строежа на тези 19 лица, на които впоследствие са продадени идеални части от парцела и да установи, включена ли е стойността на съответните идеалните части от парцела в стойността на съответното право на строеж, както и начисляван ли е от дружеството ДДС в качеството му на доставчик по тези сделки, в какъв размер и за кои данъчни периоди. </w:t>
        <w:tab/>
        <w:br/>
        <w:tab/>
        <w:t xml:space="preserve">Воден от горното и на основание чл. 222, ал. 2, т. 2, вр. чл. 221, ал. 2, предл. второ от АПК Върховният административен съд, първо отделение,РЕШИ:ОТМЕНЯ </w:t>
        <w:tab/>
        <w:br/>
        <w:tab/>
        <w:t xml:space="preserve">решение №1241/15.09.2010 г. по адм. д. №810/2009 г. по описа на Административен съд-Пловдив.Връща делото за ново разглежданеот друг състав на същия съд.Решението не подлежи на обжалване.Вярно с оригинала,ПРЕДСЕДАТЕЛ:/п/ Ф. Н.секретар:ЧЛЕНОВЕ: </w:t>
        <w:tab/>
        <w:br/>
        <w:tab/>
        <w:t xml:space="preserve">/п/ З. Ш./п/ С. А. </w:t>
        <w:tab/>
        <w:br/>
        <w:tab/>
        <w:t xml:space="preserve">Ф.Н.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