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№6923/27.05.2010 по адм. д. №14485/2009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отЕ. М. М. от гр. С. срещу решение №33 от 27.07.2009г. по адм. дело N 6307/2008 г. на Административен съд София-град, Второ отделение, 29 състав с което е отхвърлена жалбата му против заповед NРД-23-029/06.10.2008 г. на зам. областен управител на област С. за определена оценка на признато право на обезщетяване по ЗОСОИ. В касационната жалба се твърди, че при постановяване на решението били допуснати съществени нарушения съгласно чл. 209, т. 3 от АПК и иска отменяването му и определяне на оценка по действителни пазарни цени. </w:t>
        <w:tab/>
        <w:br/>
        <w:tab/>
        <w:t xml:space="preserve">Ответникът по касационната жалба - областен управител на област С. не е взел становище..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 на делото. </w:t>
        <w:tab/>
        <w:br/>
        <w:tab/>
        <w:t xml:space="preserve">Касационната жалба е допустима, подадена е в срока по чл. 211, ал 1. от АПК, но е неоснователна. </w:t>
        <w:tab/>
        <w:br/>
        <w:tab/>
        <w:t xml:space="preserve">В производство по чл. 145 от АПК във вр. с чл. 6, ал. 6 от ЗОСОИ първоинстанционният съд е извършил контрол за законосъобразност на заповед NРД-23-029/06.10.2008 г. на зам. областен управител на област С., с която е определена оценка на признато право на обезщетяване по ЗОСОИ със заповед № РД-21-006/14.03.2008 г. Съдът е възприел вариант първи/А/ от приетата по делото оценителна ексертиза като правните си изводи мотивирал съобразно закона. Касаторът твърди, че методът за оценяване на обезщетението следва да бъде сравнителния и остатъчен метод, което според него е справедливо обезщетяване по смисъла на закона. </w:t>
        <w:tab/>
        <w:br/>
        <w:tab/>
        <w:t xml:space="preserve">Решението е законосъобразно иследва да се остави в сила. Действителната пазарна цена на процесния имот е тази приеата от съда защото е съобразена с относимата правна разпоредба на чл. 4, ал. 3, т. 3 от ЗОСОИ и Приложение № 1 към ЗМДТ. В този смисъл доводите за нарушение на методиката на изчисляване са неоснователни, като съдът е изложи подробни аргументи във връзка с правните си изводи относно действителната пазарна цена към деня на влизането на закона в сила съгласно приложимото правило на чл. 4 от ЗОСОИ. Анализирайки ЗОСОИ в неговата цялост следва да се направи извод, че законодателят поставяйки изискването да се има предвид действителната пазарна цена към момента на влизане в сила на ЗОСОИ е имал предвид всички технически характеристики на имота към този момент. С оглед регулиране на евентуално различие при обезщетяването на правоимащите в различните способи / реално връщане на имота и обезщетение чрез компенсаторни записи/ какъвто е настоящия случай, на тези, на които следва да се определи обезщетяване с компенсаторни записи, поради липса на възможност за реално възстановяване, то получаната пазарна стойност се удвоява. По този начин и метод е определена и обжалваната оценка, поради което решението на съда следва да бъде оставено в сила. </w:t>
        <w:tab/>
        <w:br/>
        <w:tab/>
        <w:t xml:space="preserve">Водим от изложеното, Върховният административен съд, трето отделеие,РЕШИ:ОСТАВЯ В СИЛА </w:t>
        <w:tab/>
        <w:br/>
        <w:tab/>
        <w:t xml:space="preserve">решение №33 от 27.07.2009г. по адм. дело N 6307/2008 г. на Административен съд София-град, Второ отделение, 29 състав.Решението е окончателно.Вярно с оригинала,ПРЕДСЕДАТЕЛ:/п/ Н. У.секретар:ЧЛЕНОВЕ:/п/ Й. К./п/ Е. М.Й.К.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