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№129/04.04.2022 по гр. д. №2812/2021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129</w:t>
        <w:tab/>
        <w:br/>
        <w:tab/>
        <w:t xml:space="preserve"/>
        <w:tab/>
        <w:br/>
        <w:tab/>
        <w:t xml:space="preserve"> София, 04.04.2022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първи февруари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2812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М. К. Д., чрез адв. З. Л. против решение № 102/15.01.2021 г. по в. гр. д. № 3254/2020 г. на Окръжен съд Варна в частта, с която е потвърдено решение № 260261/09.09.2020 г. по гр. д. № 15753/2018 г. на Районен съд Варна, постановено по гр. д. № 15753/2018 г,, с което е отхвърлен предявения от касатора против „ОТП Факторинг България“ ЕАД иск с правно основание чл. 439 ГПК за приемане за установено в отношенията между страните, че М. К. Д. не дължи на „ОТП Факторинг България“ ЕАД сумата от 4 388, 65 лв.-главница, ведно със законната лихва от 19.10.2018 г. до окончателното изплащане, за която е издаден изпълнителен лист от 24.02.2011 г. по ч. гр. д. № 2828/2011 г. по описа на Районен съд Варна и е предмет на изп. дело № 2014737041515 по описа на ЧСИ Л. Т., поради погасяването им по давност. 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</w:t>
        <w:tab/>
        <w:br/>
        <w:tab/>
        <w:t xml:space="preserve"/>
        <w:tab/>
        <w:br/>
        <w:tab/>
        <w:t xml:space="preserve">Касаторът обжалва решението на въззивния съд като поддържа неправилност на същото поради нарушение на материалния закон, съществено нарушение на съдопроизводствените правила и необоснованост. Основните доводи са, че въззивният съд неправилно е приел, че в конкретния случай не е настъпила перемция по изпълнителното дело и съответно вземането, предмет на принудителното събиране, не е погасено по давност. </w:t>
        <w:tab/>
        <w:br/>
        <w:tab/>
        <w:t xml:space="preserve"/>
        <w:tab/>
        <w:br/>
        <w:tab/>
        <w:t xml:space="preserve">В изложението по чл. 284, ал. 3, т. 1 ГПК се поставят в хипотезата на чл. 280, ал. 1, т. 3 ГПК следните въпроси: 1/ Релевантни ли са досежно прекъсването на срока по чл. 433, ал. 1, т. 8 ГПК действията на длъжника, а не само на взискателя и кой са тези действия; 2/ Представлява ли плащането от страна на длъжника по едно изпълнително дело, действие което е годно да прекъсне 2 годишния срок по чл. 433, ал. 1, т. 8 ГПК, или същото е от категорията на изброените от ВКС в мотивите към т. 10 от ТР № 2/26.06.2015 г. по т. д. № 2/2013 г. на ОСГТК на ВКС; 3/ Представлява ли искането на цесионер за конституирането му като взискател вместо цедента действие, прекъсващо преклузивния срок по чл. 433, ал. 1, т. 8 ГПК и дали това изявление на цедента може да бъде приравнено на молба за образуване на изпълнително дело; 4/ Дали уведомяването на длъжника за сключената цесия има значението на изпълнително действие на взискателя по смисъла на чл. 433, ал. 1, т. 8 ГПК; 5/ Дали действията на взискателя, изразяващи се в отправяне на молба да не се пристъпва към нови изпълнителни действия с посочване на банкова сметка и искане за спиране на изпълнителното дело, имат значението на изпълнителни действия по смисъла на чл. 433, ал. 1, т. 8 ГПК и 6/ Дали срокът по чл. 433, ал. 1, т. 8 ГПК продължава да тече и изтича когато изпълнителното дело е спряно по искане на взискателя при условията на чл. 432, ал. 1, т. 2 ГПК. </w:t>
        <w:tab/>
        <w:br/>
        <w:tab/>
        <w:t xml:space="preserve"/>
        <w:tab/>
        <w:br/>
        <w:tab/>
        <w:t xml:space="preserve">Ответникът по жалбата - „ОТП Факторинг България“ ЕАД е подал отговор, в който поддържа, че не е налице соченото от касатора основание за допускане на касационно обжалване, а по същество – неоснователност на доводите за неправилност на обжалваното решение. </w:t>
        <w:tab/>
        <w:br/>
        <w:tab/>
        <w:t xml:space="preserve"/>
        <w:tab/>
        <w:br/>
        <w:tab/>
        <w:t xml:space="preserve"> С обжалваното решение, при съобразяване на извършените изпълнителни действия по приложеното изпълнителното дело, образувано на 25.10.11 г. по молба на взискателя, а впоследствие прехвърлено на друг ЧСИ и образувано под № 1515/2014 г., въззивният съд е приел, че не се установява да е изтекъл двугодишен период, в която по делото да не са извършвани изпълнителни действия. През конкретно посочения в уточнителната молба от 02.05.2019 г. период /от 22.11.2011 г. до 22.11.2013 г./, за който ищцата твърди, че не са извършвани изпълнителни действия и това е довело до перемиране на изпълнителното дело и съответно е започнала да тече нова погасителна давност, която е изтекла към подаване на уточнителната молба, съдът е приел, че такива са извършвани – наложена е възбрана върху недвижим имот, с което действие давността е прекъсната. За последващия период на изпълнителния процес, е приел че са налице действия - запор върху вземания на длъжника по договор за аренда, частични плащания от длъжника по сметка на ЧСИ, сключено извънсъдебно споразумение между длъжника и взискателя за погасяване на задължението на месечни вноски, в резултат на което взискателят е поискал спиране на изпълнителното производство на основание чл. 432, т. 2 ГПК, които имат за последица прекъсване на погасителната давност. </w:t>
        <w:tab/>
        <w:br/>
        <w:tab/>
        <w:t xml:space="preserve"/>
        <w:tab/>
        <w:br/>
        <w:tab/>
        <w:t xml:space="preserve"> С оглед твърденията, изложени от ищцата в уточнителната й молба, че вземането, предмет на принудително изпълнение е погасено по давност и възраженията на ответника, изложени в отговора, че до постановяване на Тълкувателно решение № 2/26.06.2015 г. по т. д. № 2/2015 г. на ОСГТК на ВКС, с което е обявено, че ППВС №3/1980 г. е изгубило действие, се прилага именно ППВС №3/1980 г., според което докато изпълнителното производство е висящо, погасителна давност не тече, настоящият състав на ВКС приема, че от значение за конкретния спор е въпросът „прилага ли се нормата на чл. 115, ал. 1, б.“ж“ ЗЗД в изпълнителния процес по изпълнителни дела за събиране на вземания, образувани до приемането на 26.06.2015 г. на Тълкувателно решение № 2/26.06.2015 г. по т. д. № 2/2015 г. на ОСГТК на ВКС, по който е образувано т. д. № 3/2020 г. по описа на ВКС, Гражданска и Търговска колегия, за приемане на тълкувателно решение по този въпрос. </w:t>
        <w:tab/>
        <w:br/>
        <w:tab/>
        <w:t xml:space="preserve"/>
        <w:tab/>
        <w:br/>
        <w:tab/>
        <w:t xml:space="preserve">Поради изложените съображения, производството по настоящото дело следва да бъде спряно на основание чл. 292 ГПК до постановяване на тълкувателно решение по тълк. дело № 3/2020 г. на ОСГТК на ВКС.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гр. д. № 2812/2021 г. на Върховния касационен съд, IV г. о., до постановяване на Тълкувателно решение по тълк. дело № 3/2020 г. на ОСГТК на ВКС.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