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№5015/30.06.2023 по търг. д. №678/2022 на ВКС, ТК, 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50154</w:t>
        <w:tab/>
        <w:br/>
        <w:tab/>
        <w:t xml:space="preserve"/>
        <w:tab/>
        <w:br/>
        <w:tab/>
        <w:t xml:space="preserve">гр. София, 30.06.2023 год.</w:t>
        <w:tab/>
        <w:br/>
        <w:tab/>
        <w:t xml:space="preserve"/>
        <w:tab/>
        <w:br/>
        <w:tab/>
        <w:t xml:space="preserve">В. К. С, Търговска колегия, Първо отделение, в закрито съдебно заседание на 28 юни през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Б. Б т. д. № 678/2022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Образувано е по молба с вх. на ВКС № 502409/05.05.2023 г. от „Електроенергиен системен оператор“ ЕАД, [населено място], ЕИК[ЕИК] чрез процесуалния му пълномощник, за освобождаване на внесеното по сметка на ВКС обезпечение в размер на 747 739, 83 лв. за спиране на изпълнението на въззивно решение № 785/17.12.2021 г., постановено по т. д. № 2120/2020 г. по описа на Софийски апелативен съд, срещу което е била подадена касационна жалба с вх. № 2734/09.02.2022 по вх. регистър на Софийски апелативен съд, и превеждането му по посочената в молбата банкова сметка в Българо-Американска кредитна банка. Искането е обосновано с плащането на присъдената с осъдителното въззивно решение сума от страна на молителя на „Д. Е“ ЕООД-цесионер, придобил същото по договор за цесия с „БРИКЕЛ“ЕАД, която е съобщена на „Електроенергиен системен оператор“ ЕАД на 02.05.2023 г. с писмо вх. № ЦУ-ЕСО-4608/02.05.2023 –приложено към настоящата молба.</w:t>
        <w:tab/>
        <w:br/>
        <w:tab/>
        <w:t xml:space="preserve"/>
        <w:tab/>
        <w:br/>
        <w:tab/>
        <w:t xml:space="preserve">Насрещната страна „Електроенергиен системен оператор“ ЕАД не възразява писмено срещу искането за освобождаване на обезпечението.</w:t>
        <w:tab/>
        <w:br/>
        <w:tab/>
        <w:t xml:space="preserve"/>
        <w:tab/>
        <w:br/>
        <w:tab/>
        <w:t xml:space="preserve">За да се произнесе, Върховният касационен съд, Търговска колегия, Първо отделение, взе предвид следното:</w:t>
        <w:tab/>
        <w:br/>
        <w:tab/>
        <w:t xml:space="preserve"/>
        <w:tab/>
        <w:br/>
        <w:tab/>
        <w:t xml:space="preserve">С определение № 172/17.02.2022 г. по ч. т.д. № 306/22 на ВКС, Второ т. о., на основание чл. 282, ал. 2, т. 1 ГПК и след констатация, че касаторът – настоящ молител, е внесъл по набирателната сметка на ВКС обезпечение в размер на присъдената сума от 747 739, 83 лв. и същата е постъпила по съответната сметка на ВКС, е постановено спиране на изпълнението на въззивно решение № 785/17.12.2021 г. по т. д. № 2120/2020 г. по описа на Софийски апелативен съд.</w:t>
        <w:tab/>
        <w:br/>
        <w:tab/>
        <w:t xml:space="preserve"/>
        <w:tab/>
        <w:br/>
        <w:tab/>
        <w:t xml:space="preserve">С определение № 50 274/24.04.2023 г. по т. д. №678/22 на ВКС, Първо отд. По реда на чл. 288 ГПК обжалваното въззивно решение№ 785/17.12.2021 г. по т. д. № 2120/2020 г. по описа на Софийски апелативен съд не е допуснато до касационно обжалване. </w:t>
        <w:tab/>
        <w:br/>
        <w:tab/>
        <w:t xml:space="preserve"/>
        <w:tab/>
        <w:br/>
        <w:tab/>
        <w:t xml:space="preserve">С настоящата молба по чл. 282 ал. 5 ГПК са представени доказателства за плащането/платежно нареждане №[ЕИК]/03.05.2023 г. на ИНВЕСТЛАНК АД / на сумата от 747 739, 83 лева от страна на молителя „Електроенергиен системен оператор“ ЕАД на „Д. Е“ ЕООД-цесионер, придобил същото вземане по договор за цесия с „БРИКЕЛ“ЕАД, която е съобщена на „Електроенергиен системен оператор“ ЕАД на 02.05.2023 г. с писмо вх. № ЦУ-ЕСО-4608/02.05.2023 –приложено към настоящата молба.</w:t>
        <w:tab/>
        <w:br/>
        <w:tab/>
        <w:t xml:space="preserve"/>
        <w:tab/>
        <w:br/>
        <w:tab/>
        <w:t xml:space="preserve">Понастоящем сумата от 747 739, 83 лв., внесена като обезпечение, се намира по банковата сметка на ВКС, видно от бележка издадена на 18.05.2023 г. на счетоводния отдел и няма пречки да бъде възстановена на вносителя.</w:t>
        <w:tab/>
        <w:br/>
        <w:tab/>
        <w:t xml:space="preserve"/>
        <w:tab/>
        <w:br/>
        <w:tab/>
        <w:t xml:space="preserve">Предвид изложеното, молбата за освобождаване на обезпечението е основателна и следва да се уважи, поради което и съставът на Върховния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за спиране изпълнението на въззивно решение №785/17.12.2021 г. по т. д. № 2120/2020 г. по описа на Софийски апелативен съд по сметка на Върховния касационен съд обезпечение в размер на 747 739, 83 лв., като същата сума ДА СЕ ПРЕВЕДЕ по посочената в молба вх. на ВКС № 502409/05.05.2023 г. банкова сметка на молителя „Електроенергиен системен оператор“ ЕАД, [населено място], ЕИК[ЕИК] в Българо-Американска кредитна банка </w:t>
        <w:tab/>
        <w:br/>
        <w:tab/>
        <w:t xml:space="preserve"/>
        <w:tab/>
        <w:br/>
        <w:tab/>
        <w:t xml:space="preserve">Препис от определението да се изпрати в счетоводството на ВКС за изпълнение.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