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№5014/22.06.2023 по търг. д. №1771/2022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50145</w:t>
        <w:tab/>
        <w:br/>
        <w:tab/>
        <w:t xml:space="preserve"/>
        <w:tab/>
        <w:br/>
        <w:tab/>
        <w:t xml:space="preserve">гр. София, 22.06.2023г.</w:t>
        <w:tab/>
        <w:br/>
        <w:tab/>
        <w:t xml:space="preserve"/>
        <w:tab/>
        <w:br/>
        <w:tab/>
        <w:t xml:space="preserve">В. К. С на Р. Б, Търговска колегия, І отделение, в закрито съдебно заседание на двадесет и пети май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Генковска т. д. № 1771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„Ф. Р“ЕООД/н/ срещу решение № 130/02.11.2021 г. по в. т.д. № 299/2021 г. на Варненски апелативен съд, с което е потвърдено решение № 260380/15.12.2020 г. по т. д. № 1984/2018 г. на Варненски окръжен съд, поправено с решение № 260063/18.03.2021 г. по с. д. на ВОС, за отхвърляне на иска на „Петрол холдинг АД (н), в качеството му на кредитор на „Франсис резидънс ЕООД (в несъстоятелност) срещу „Франсис резидънс ЕООД (в несъстоятелност), и „Бирс ООД, иск с правно основание чл. 135 от ЗЗД във вр. с чл. 649, ал. 1 от ТЗ, за обявяване за недействителен спрямо „Петрол холдинг АД (н) на договор за покупко-продажба на недвижими имоти, обективиран в нотариален акт за покупко-продажба на недвижим имот № 52 от 26.02.2015 г, том I, peг. № 1053, дело № 50/ 2015 г. и нотариален акт за поправка на НА за покупко-продажба на недвижим имот №178 т 12.08.2015 г., том II, рег. № 4981, дело № 337 от 2015 г. на нотариус рег. № 194 на НК, с които „Франсис резидънс ЕООД (в несъстоятелност), ЕИК[ЕИК], е продало на „Брис ООД, ЕИК[ЕИК], следните недвижими имоти: Поземлен имот с идентификатор № 10135.2564.333 по кадастрална карта и кадастрални регистри, одобрени със заповед РД-18-92 от 14.10.2008 г: на Изпълнителен директор на АГКК, находящ се в землището на [населено място], [община], област Варна, с площ от 3 292 кв. м., с трайно предназначение на територията: урбанизирана и начин на трайно ползване: за друг обществен обект, комплекс; номер по предходен план: квартал: 12, парцел: ХХХП-1543, при съседи: имоти с идентификатори №10135.2564.332; 10135.2564.1167; 10135.2564.335; 10135.2564.334; 10135.2564.374, ведно с всички подобрения, приращения и съоръжения в имота, както и 1. Самостоятелен обект с идентификатор № 10135.2564.333.1.1 по кадастралната карта и кадастралните регистри, одобрени със Заповед РД-18-92/14.10.2008 г. на Изпълнителен директор на АГКК, находящ се в сграда № 1 /едно/ (съгласно представена схема на СГКК), в [населено място], [община], област Варна, етаж -1 /минус едно/, с площ от 731.14 кв. м., с предназначение: за обществено хранене, с брой нива на обекта: 1 (едно), при граници: съседни самостоятелни обекти в сградата: на същия етаж: 10135.2564.333.1.2; под обекта: няма; над обекта: няма; 2. Самостоятелен обект с идентификатор № 10135.2564.333.1.2 по кадастралната карта и кадастралните регистри, одобрени със Заповед РД-18-92/14.10.2008 г. на Изпълнителен директор на АГКК, находящ се в сграда № 1 /едно/ (съгласно представена схема на СГКК), в [населено място], [община], област Варна, етаж -1 /минус едно/, с площ от 184.72 кв. м., с предназначение: гараж в сграда, с брой нива на обекта: 1 (едно), при граници: съседни самостоятелни обекти в сградата: на същия етаж: 10135.2564.333.1.1; под обекта: няма; над обекта: няма; 3. Самостоятелен обект с идентификатор № 10135.2564.333.1.3 по кадастралната карта и кадастралните регистри, одобрени със Заповед РД-18-92/14.10.2008 г. на Изпълнителен директор на АГКК, находящ се в сграда № 1 /едно/ (съгласно представена схема на СГКК), в [населено място], [община], област Варна, етаж 1 /първи/, с площ от 560.75 кв. м., с предназначение: за учебна дейност, с брой нива на обекта: 1 (едно) при граници: съседни самостоятелни обекти в сградата: на същия етаж: няма; под обекта: няма; над обекта: 10135.2564.333.1.4; 4. Самостоятелен обект с идентификатор № 10135.2564.333.1.4 по кадастралната карта и кадастралните регистри, одобрени със Заповед РД-18-92/14.10.2008 г. на Изпълнителен директор на АГКК, находящ се в сграда № 1 /едно/ (съгласно представена схема на СГКК), в [населено място], [община], област Варна, етаж 2 /втори/, с площ от 560.75 кв. м., с предназначение: за учебна дейност, с брой нива на обекта: 1(едно), при граници: съседни самостоятелни обекти в сградата: на същия етаж: няма; под обекта: 10135.2564.333.1.3; над обекта: няма, както и построената в описания по-горе поземлен имот; 5. Сграда с идентификатор № 10135.2564.333.4 по кадастралната карта и кадастралните регистри, одобрени със Заповед РД-18-92/14.10.2008 г. на Изпълнителен директор на АГКК, находящ се в [населено място], [община], област Варна, с предназначение: сграда за енергопроизводство, със застроена площ от 10.00 кв. м, брой етажи: 1 (един), като неоснователен.</w:t>
        <w:tab/>
        <w:br/>
        <w:tab/>
        <w:t xml:space="preserve"/>
        <w:tab/>
        <w:br/>
        <w:tab/>
        <w:t xml:space="preserve">В касационната жалба се излагат доводи за неправилност на обжалваното решение и се прави искане за неговата отмяна. С касационната жалба е представено изложение по чл. 284, ал. 3, т. 1 ГПК.</w:t>
        <w:tab/>
        <w:br/>
        <w:tab/>
        <w:t xml:space="preserve"/>
        <w:tab/>
        <w:br/>
        <w:tab/>
        <w:t xml:space="preserve">Постъпили са писмени отговори от „Петрол холдинг АД (н), „Бирс“ООД, като АД поддържа становище за основателност на касационната жалба, а ООД – за неоснователност на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Касационната жалба е недопустима.</w:t>
        <w:tab/>
        <w:br/>
        <w:tab/>
        <w:t xml:space="preserve"/>
        <w:tab/>
        <w:br/>
        <w:tab/>
        <w:t xml:space="preserve">Установява се, че касаторът „Ф. Р“ЕООД/н/ е ответник по предявения от „Петрол холдинг АД (н) иск с правно основание чл. 135, ал. 1 ЗЗД във вр. с чл. 649, ал. 1 ТЗ и няма правен интерес да обжалва въззивното решение, с което е потвърдено първоинстанционното решение за отхвърляне на иска.</w:t>
        <w:tab/>
        <w:br/>
        <w:tab/>
        <w:t xml:space="preserve"/>
        <w:tab/>
        <w:br/>
        <w:tab/>
        <w:t xml:space="preserve">Правото на касационна жалба по чл. 280 ГПК принадлежи на страните по делото. За да е допустима, жалбата трябва да изхожда от страната, която има интерес да обжалва постановеното от въззивната инстанция съдебно решение. Правен интерес от обжалване съществува тогава, когато постановеният с решението правен резултат е неизгоден за страната. При отхвърляне на иска интерес да обжалва решението има ищецът, а при уважаване на иска - ответникът.</w:t>
        <w:tab/>
        <w:br/>
        <w:tab/>
        <w:t xml:space="preserve"/>
        <w:tab/>
        <w:br/>
        <w:tab/>
        <w:t xml:space="preserve">С решение № 130/02.11.2021 г. по в. т.д. № 299/2021 г. на Варненски апелативен съд като краен резултат е отхвърлен предявеният от „Петрол холдинг АД (н), при съищец синдика на „Франсис резидънс“ЕООД /н/, против „Ф. Р“ЕООД/н/ и „Бирс“ООД иск с правно основание чл. 135, ал. 1 ЗЗД във вр. с чл. 649, ал. 1 ТЗ. Постановеният с решението на ВнАС правен резултат е удовлетворителен за ответника „Франсис резидънс“ЕООД /н/, което изключва правния интерес за последното дружество от обжалване на въззивното решение /така и Определение № 401/14.07.2015 г. по ч. т. д. № 1431/2015 г. на ВКС, II т. о./. Подадената при отсъствие на правен интерес касационна жалба е процесуално недопустима, поради което следва касационното производство да бъде прекратено.</w:t>
        <w:tab/>
        <w:br/>
        <w:tab/>
        <w:t xml:space="preserve"/>
        <w:tab/>
        <w:br/>
        <w:tab/>
        <w:t xml:space="preserve">Ответникът „Бирс“ООД не е поискал и не е представил доказателства за присъждане на разноски за касационна инстанция.</w:t>
        <w:tab/>
        <w:br/>
        <w:tab/>
        <w:t xml:space="preserve"/>
        <w:tab/>
        <w:br/>
        <w:tab/>
        <w:t xml:space="preserve">Водим от горното, Върховният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ПРЕКРАТЯВА производството по т. д. № 1771/2022 г. по описа на ВКС, I т.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