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№7857/10.06.2014 по адм. д. №14532/2013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208 -228 от Административнопроцесуалния кодекс (АПК). </w:t>
        <w:tab/>
        <w:br/>
        <w:tab/>
        <w:t xml:space="preserve">Образувано е по касационна жалба, подадена от Изпълнителния директор на Изпълнителна агенция по рибарство и аквакултури (ИАРА) срещу решение № 1632 от 23.07.2013 г., постановено по административно дело № 1082/2013 г. от Административен съд Бургас, с което е отменена негова заповед № РД-457/13.02.2013 г. По наведени доводи за неправилност на решението, като постановено в нарушение на материалния закон се иска отмяната му и постановяване на ново по съществото на спора, с което жалбата на Калудов да бъде отхвърлена. </w:t>
        <w:tab/>
        <w:br/>
        <w:tab/>
        <w:t xml:space="preserve">Ответникът по касационната жалба – П. Д. К. не взема становище по касационната жалба.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 (ВАС), състав на Пето отделение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 </w:t>
        <w:tab/>
        <w:br/>
        <w:tab/>
        <w:t xml:space="preserve">Касационната жалба е подадена от активно легитимирана страна, в срока по чл. 211 АПК и е процесуално допустима, а разгледана по същество е неоснователна, поради следните съображения: </w:t>
        <w:tab/>
        <w:br/>
        <w:tab/>
        <w:t xml:space="preserve">С обжалваното решение първоинстанционният съд, след извършената проверка за законосъобразност приема, че оспореният пред него административен акт е издаден от компетентен орган, в предвидената от закона форма и при спазване на предвидените в закона административнопроизводствени правила, но в на материалния закон и неговата цел.Решението е правилно. </w:t>
        <w:tab/>
        <w:br/>
        <w:tab/>
        <w:t xml:space="preserve">Неоснователно е твърдението на касатора, че в случая не се касае за обратно действие на закона, а за действието му върху заварени правоотношения, поради което оспорената заповед била законосъобразна. Цитираната в заповедта като правно основание норма на чл. 18в, ал. 2, т. 1 от ЗРА за пръв път придава правно значение на факта, че две поредни години на притежателя на разрешителното за стопански риболов, не е издавано удостоверение по чл. 18е от ЗРА и свързва това правно значение с възможност за прекратяване на действието на разрешителното му за извършване на стопански риболов в Черно море и река Дунав. От това следва, че фактът на неиздаване на удостоверението по чл. 18е от ЗРА става юридически факт по силата на чл. 18в, ал. 2, т. 1 от ЗРА едва след влизането й в сила. Изложените в обжалваното решение мотиви в този смисъл се споделят изцяло от настоящата инстанция. Поради тези съображения, настоящият състав намира, че тъй като действието на нормата е занапред, същата е неприложима спрямо факти, които са настъпили преди влизането й в сила. От влизането в сила на чл. 18в, ал. 2, т. 1 от ЗРА на 06.08.2012 г. до датата на издаване на оспорената заповед – 12.02.2013 г., не е изтекъл необходимия двугодишен срок, поради което не е налице изискването на закона две поредни години да не е издавано удостоверение по чл. 18е ЗРА, на притежателя на разрешителното. </w:t>
        <w:tab/>
        <w:br/>
        <w:tab/>
        <w:t xml:space="preserve">В случая следва да бъде посочено допълнително и обстоятелството, че чл. 18в, ал. 2, т. 1 от ЗРА има санкционен характер. При това и предвид нормата на чл. 14, ал. 3 от Закона за нормативните актове, е забранено придаването на обратна сила на същата. Това може да стане само е съществувала предходна санкционна норма от този вид, която е била отменена, като новата такава се явява по-благоприятна от старата. </w:t>
        <w:tab/>
        <w:br/>
        <w:tab/>
        <w:t xml:space="preserve">Предвид изложеното, настоящият съдебен състав на ВАС приема, че обжалваното решение, което е валидно и допустимо е правилно и следва да бъде оставено в сила, като постановено при отсъствие на касационни основания за отмяна. 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отделениеРЕШИ:ОСТАВЯ В СИЛА </w:t>
        <w:tab/>
        <w:br/>
        <w:tab/>
        <w:t xml:space="preserve">решение № 1632 от 23.07.2013 г., постановено по административно дело № 1082/2013 г. от Административен съд Бургас.Решението е окончателно.Вярно с оригинала,ПРЕДСЕДАТЕЛ:/п/ А. И.секретар:ЧЛЕНОВЕ:/п/ Д. Д./п/ И. С.И.С.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