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15.11.2016 по конст. д. № 14/2016 на Конституционен съд на РБ, докладвано от Филип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№7</w:t>
        <w:tab/>
        <w:br/>
        <w:tab/>
        <w:t xml:space="preserve">София, 15 ноември 2016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Борис Велчев</w:t>
        <w:tab/>
        <w:br/>
        <w:tab/>
        <w:t xml:space="preserve">Членове:</w:t>
        <w:tab/>
        <w:br/>
        <w:tab/>
        <w:t xml:space="preserve"> при участието на секретар-протоколиста Милена Петрова разгледа в закрито заседание на 15 ноември 2016 г. конституционно дело № 14/2016 г., докладвано от съдията Филип Димитров.</w:t>
        <w:tab/>
        <w:br/>
        <w:tab/>
        <w:t xml:space="preserve">Конституционният съд е сезиран от омбудсмана на Република България на основание чл. 150, ал. 3 от Конституцията. Делото е образувано на 17.10.2016 г. Производството е по чл. 149, ал. 1, т. 2 от Конституцията. Иска се установяване противоконституционност на разпоредбите на чл. 14, ал. 3 и 5 от Изборния кодекс (ИК), (обн., ДВ, бр. 19/2014 г., изм. ДВ, бр. 39/2016 г., бр. 57/2016 г. посл. изм. бр.85/2016 г.). Твърди се, че се въвежда различен режим за създаване на избирателни секции в и извън страната, респ. в и извън пределите на Европейския съюз, като по този начин „в нарушение на чл. 6, ал. 2 от Конституцията се създава правна уредба, която третира по различен начин отделни групи български граждани, засягайки техни конституционни права само на основание на това къде се намират те“.</w:t>
        <w:tab/>
        <w:br/>
        <w:tab/>
        <w:t xml:space="preserve">Междувременно Народното събрание е приело на 26 октомври 2016 г. изменение на текста на чл. 14 ал. 5 от Изборния кодекс, със Закон за изменение и допълнение на Изборния кодекс (ЗИД ИК), (обн., ДВ, бр. 85/2016 г., влязло в сила на 28.10.2016 г.).</w:t>
        <w:tab/>
        <w:br/>
        <w:tab/>
        <w:t xml:space="preserve">ЗИД ИК променя текста и смисъла на ал. 5 и по този начин възниква формално основание за отклоняване на искането поради несъвпадане на предмета му с действащия закон.</w:t>
        <w:tab/>
        <w:br/>
        <w:tab/>
        <w:t xml:space="preserve">По отношение на разпоредбата на ал. 3, искането е направено след обнародването на оспорените разпоредби, в съответствие е с чл. 150, ал. 3 от Конституцията и произнасянето по искането е в правомощията на Конституционния съд.</w:t>
        <w:tab/>
        <w:br/>
        <w:tab/>
        <w:t xml:space="preserve">По искането не е постановявано решение или определение за недопустимост. То е свързано с избирателните права на гражданите и попада в компетентността на омбудсмана.</w:t>
        <w:tab/>
        <w:br/>
        <w:tab/>
        <w:t xml:space="preserve">С оглед на горното в частта си за ал. 3 на чл. 14 от ИК искането следва да се разгледа по същество.</w:t>
        <w:tab/>
        <w:br/>
        <w:tab/>
        <w:t xml:space="preserve">Прекратяването на делото по отношение разпоредбата на ал. 5 не ограничава възможността новият ѝ текст да бъде повторно подложен на контрол за конституционосъобразност, ако някой от субектите по чл. 150 от Конституцията направи искане за това.</w:t>
        <w:tab/>
        <w:br/>
        <w:tab/>
        <w:t xml:space="preserve">Следва да се конституират като заинтересовани страни: Народното събрание, Министерски съвет, министърa на външните работи, министърa на правосъдието, Централната избирателна комисия, Държавната агенция за българите в чужбина, както и да бъдат поканени да дадат писмени становища по делото Гражданска инициатива за свободни и демократични избори, Българско сдружение за честни избори и граждански права - Национална асоциация, Български хелзинкски комитет, Асоциация за европейска интеграция и права на човека, Институт за социална интеграция.</w:t>
        <w:tab/>
        <w:br/>
        <w:tab/>
        <w:t xml:space="preserve">По изложените съображения и на основание чл. 149, ал. 1, т. 2 от Конституцията Конституционният съд</w:t>
        <w:tab/>
        <w:br/>
        <w:tab/>
        <w:t xml:space="preserve"> ОПРЕДЕЛИ:</w:t>
        <w:tab/>
        <w:br/>
        <w:tab/>
        <w:t xml:space="preserve">1. Допуска за разглеждане по същество искането на омбудсмана на Република България за обявяване на противоконституционност на разпоредбата на чл. 14, ал. 3 от Изборния кодекс (обн., ДВ, бр.19/2014 г., изм. ДВ, бр. 39/2016 г., бр. 57/2016 г., посл. изм. бр.85/2016 г.) в частта „с решение на Централната избирателна комисия по преценка на дипломатическите и консулските представителства".</w:t>
        <w:tab/>
        <w:br/>
        <w:tab/>
        <w:t xml:space="preserve">2. Конституира като заинтересовани страни: Народното събрание, Министерски съвет, министъра на външните работи, министъра на правосъдието, Централната избирателна комисия, Държавната агенция за българите в чужбина.</w:t>
        <w:tab/>
        <w:br/>
        <w:tab/>
        <w:t xml:space="preserve">Отправя покана до Гражданска инициатива за свободни и демократични избори, Българско сдружение за честни избори и граждански права - Национална асоциация, Български хелзинкски комитет, Асоциация за европейска интеграция и права на човека, Институт за социална интеграция да дадат писмени становища по делото.</w:t>
        <w:tab/>
        <w:br/>
        <w:tab/>
        <w:t xml:space="preserve">Препис от искането и от определението да се изпрати на подателя с указание, че може да представи допълнителни съображения в едномесечен срок и на заинтересованите страни с указание, че могат да представят писмени становища в едномесечен срок.</w:t>
        <w:tab/>
        <w:br/>
        <w:tab/>
        <w:t xml:space="preserve">3. Отклонява искането на омбудсмана на Република България за обявяване на противоконституционност на разпоредбата на чл. 14, ал. 5 от Изборния кодекс (обн., ДВ, бр.19/2014 г., изм. ДВ, бр. 39/2016 г., бр. 57/2016 г., посл. изм. ДВ, бр. 85/2016 г.) и прекратява производството по конституционно дело № 14/2016 г. в частта му по чл. 14, ал. 5 от Изборния кодекс.</w:t>
        <w:tab/>
        <w:br/>
        <w:tab/>
        <w:t xml:space="preserve">Председател: Борис Велчев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