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№2035/02.03.2022 по адм. д. №9357/2021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2035 София, 02.03.2022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февруари в състав: ПРЕДСЕДАТЕЛ:ТОДОР ТОДОРОВ ЧЛЕНОВЕ:РОСЕН ВАСИЛЕВХАЙГУХИ БОДИКЯН при секретар Венета Василева и с участието на прокурора Чавдар Симеоновизслуша докладваното от председателяТОДОР ТОДОРОВ по адм. дело № 9357/2021 Производство по чл. 208 и сл. АПК.</w:t>
        <w:tab/>
        <w:br/>
        <w:tab/>
        <w:t xml:space="preserve">Образувано е по касационна жалба на М. Алиева от гр. Смолян, против решение № 259 / 22.07.2021 г. по адм. дело № 126 / 2021 г. на Административен съд – Смолян.</w:t>
        <w:tab/>
        <w:br/>
        <w:tab/>
        <w:t xml:space="preserve">Поддържат се оплаквания за неправилност поради нарушение на материалния закон и необоснованост във връзка с прилагането на чл.4 КСО вр. §1, ал.1 т.5 от Допълнителните разпоредби на Кодекса за социално осигуряване (ДР на КСО), касационни основания по чл. 209, т.3 АПК. По изложените в жалбата съображения, моли съда да отмени първоинстанционното решение.</w:t>
        <w:tab/>
        <w:br/>
        <w:tab/>
        <w:t xml:space="preserve">Ответникът по касационната жалба – директорът на ТП на НОИ –Смолян, чрез ст. юрисконсулт А. Чапкънова - Петкова изразява становище за неоснователност на същата. Претендира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обжалваното решение, съдът е отхвърлил жалбата на М. Алиева срещу решение № 1012-20-14#1 от 31.03.21 г. на директора на ТП на НОИ-Смолян, с което са оставени в сила задължителни предписания № ЗД-1-20-00882224/ 18.02.2021 г. издадени от контролен орган на ТП на НОИ - Смолян, с които на жалбоподателя на основание чл.108, ал.1, т.3 КСО и чл.37 от Инструкцията за реда и начина за осъществяване на контролно-ревизионна дейност от контролните органи на Националния осигурителен институт (ИРНОКРДКОНОИ) са дадени задължителни предписания да заличи информация по чл.5, ал.4, т.1 КСО в декларация обр. 1 за периода 12.04.2019 г. – 31.12.2020 г. и е присъдил разноски. Приел е, че оспореният административен акт е законосъобразен, издаден от компетентен по смисъла на чл. 117, ал. 1, т. 3 от КСО орган, в рамките неговата териториална и материална компетентност, в предписаната от закона форма. Решението е правилно.</w:t>
        <w:tab/>
        <w:br/>
        <w:tab/>
        <w:t xml:space="preserve">По делото е установено, че след проверка по повод сигнал изх. № 1043-20-63/18.12.2020 г. подаден до отдел КПК, ТП на НОИ – Смолян, във връзка с подадени данни по чл. 11, ал. 2 от Наредбата за паричните обезщетения и помощи от ДОО, за изплащане на парични обезщетения за бременност и раждане, на самоосигуряващи се лица, при които е установена регистрация като земеделски стопани с дейност отглеждане на домашни птици. По този повод, от директора на ОДБХ гр. Смолян е изискана информация от базата данни за идентификация и регистрация на животни дали животновъдният обект на лицето М. Алиева е тип лично стопанство или е с цел предлагане на пазара, тип ферма, регистрирана по реда на чл. 137 Закона за ветеринарно-медицинската дейност. С писмо изх. № 6289/22.12.2020 г. е установено, че въз основа на данните в Интегрирана информационна система на БАБХ-Вет ИС, че жалбоподателката не е регистрирана като физическо лице в БАБХ и няма регистриран животновъден обект за отглеждане на идентифицирани животни. От писмо изх. № РД-3417-1/29.12.2020 г. на ОД Земеделие – Смолян е констатирано, че лицето има извършена регистрация в Регистъра на земеделските стопани за 2019 г. на 12.04.2019 г. и за 2020 г. на 26.11.2019 г., с прилагане копия от анкетна карта и анкетен формуляр, и с посочени в справката място на дейност с. Вълчан, категория животни – птици /кокошки-носачки – 10 бр. М. Алиева е ползвала отпуск поради временна неработоспособност в периодите: 08.05.2019 г. до 21.05.2019 г. – 14 дни, поради общо заболяване, и от 26.12.2019 г. до 24.02.2020 г. – 61 дни поради бременност и раждане. С констативен протокол № КП-5-20-00881813/18.02.2021 г. е прието, че лицето няма основание за осигуряване по реда на чл. 4, ал. 3, т. 1 от КСО и направената регистрация по реда на Наредбата за обществено осигуряване на самоосигуряващите се лица, българските граждани на работа в чужбина и морските лица / НООСЛБГРЧМЛ /, както и подадените по реда на чл. 5, ал. 4 КСО данни като самоосигуряващо се лице – регистриран земеделски стопанин (с код за вид осигурен – 13) и внесените в приход на бюджета на ДОО осигурителни вноски, не пораждат права за лицето по КСО. Издадени са задължителни предписания № ЗД-1-20-00882224/18.02.2021 г. от контролен орган на ТП на НОИ – Смолян, съгласно които осигурителят М. Алиева да заличи информацията по чл. 5, ал. 4, т. 1 от КСО в декларация обр. № 1 Данни за осигурено лице, с код за вид осигурен 13, за периода от 12.04.2019 г. до 31.12.2020 г. и заличаване на подадената декларация ОКД-5. С решение № 1012-20-14#1 от 31.03.2021 г. на директора на ТП НОИ-Смолян са потвърдени задължителните предписания от 18.02.2021 г. С обжалваното решение Административен съд – Смолян е отхвърлил жалбата на М. Алиева като неоснователна.</w:t>
        <w:tab/>
        <w:br/>
        <w:tab/>
        <w:t xml:space="preserve">Легална дефиниция за понятието осигурено лице е дадена в § 1, ал. 1, т. 3 от КСО, според която осигурено лице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вноски.</w:t>
        <w:tab/>
        <w:br/>
        <w:tab/>
        <w:t xml:space="preserve">Нормата на чл. 10, ал. 1 от КСО указва, че осигуряването възниква от деня, в който лицата започват да упражняват трудова дейност и продължава до прекратяването й. По силата на § 1, ал. 1, т. 5 от ДР на КСО регистрирани земеделски производители са физическите лица, които произвеждат растителна и/или животинска продукция, предназначена за продажба, и са регистрирани по установения ред.</w:t>
        <w:tab/>
        <w:br/>
        <w:tab/>
        <w:t xml:space="preserve">Настоящият състав намира, че лице, макар и регистрирано като земеделски производител, но неизвършващо трудова дейност няма статут на осигурено лице. Задължение за земеделския производител, за да възникване и да се осъществи осигурителното правоотношение, е произвеждането на земеделска продукция, която да е предназначена за продажба. Законосъобразно административният съд е приел, че не може да възникне качеството осигурено лице, независимо, че за него са били подавани данни в НОИ и са внасяни осигурителни вноски. Изискването на законодателя е лицето реално да осъществява дейност като земеделски производител, като произвежда продукция за продажба.</w:t>
        <w:tab/>
        <w:br/>
        <w:tab/>
        <w:t xml:space="preserve">Предвид вида на извършваната от жалбоподателката дейност – отглеждане на птици, е направено разграничение по отношение на животновъдния обект. Животновъдните обекти, в които се отглеждат животни с цел добив на суровини и храни за лична консумация, се определят като лично стопанство и собствениците им нямат право да предлагат на пазара произведените в обекта суровини и храни, а тези, в които се отглеждат животни с цел добив на суровини и храни, които се предлагат на пазара, се определят като ферми (§ 1, т. 46 и 47 от Закона за животновъдството).</w:t>
        <w:tab/>
        <w:br/>
        <w:tab/>
        <w:t xml:space="preserve">Съгласно чл. 137 от Закона за ветеринарномедицинската дейност (ЗВМД) (редакция преди изменение и допълнение от ДВ бр. 13/2020 г.) собствениците или ползвателите на животновъдни обекти имат задължение да подадат заявление за регистрация на обекта до директора на съответната ОДБХ. Жалбоподателката е била регистрирана като земеделски стопанин в ОДЗ, но не е регистрирала в ОДБХ животновъден обект съгласно изискванията на чл. 137 от ЗВМД. Нейният животновъден обект не е ферма и не е налице изискуемото по § 1, ал. 1, т. 5 от ДР на КСО условие да произвежда растителна и/или животинска продукция, предназначена за продажба.</w:t>
        <w:tab/>
        <w:br/>
        <w:tab/>
        <w:t xml:space="preserve">Не се споделят изложените в жалбата оплаквания относно липсата на установен надлежен ред във вътрешното законодателство за критерии, по които следва да се преценя качеството „земеделски производител“ вр. чл.9 Регламент /ЕС/ № 1307 от 17 декември 2013 г.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(ЕО) № 637/2008 на Съвета и Регламент (ЕО) № 73/2009 на Съвета. Налице е трайно установена съдебна практика и ясно формулирани изисквания в българското законодателство, на които следва да отговаря лицето, за да придобие качеството на осигурено лице и регистриран земеделски стопанин по арг. пар.1, ал.1, т.3 ДР КСО и пар. 1, ал.1, т.5 ДР КСО вр. чл.4, ал.3 , т.4 КСО.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 за юрисконсултско възнаграждение, които на основание чл. 78, ал.8 ГПК, вр. с чл. 24 от Наредбата за заплащането на правната помощ и чл. 144 АПК, съдът определя в размер на 100,00 лева.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259 / 22.07.2021 г. по адм. дело № 126 / 2021 г. на Административен съд – Смолян.</w:t>
        <w:tab/>
        <w:br/>
        <w:tab/>
        <w:t xml:space="preserve">ОСЪЖДА М. Алиева от гр. Смолян да заплати на ТП на НОИ–Смолян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