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№116/14.04.2021 по гр. д. №1135/2021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116</w:t>
        <w:tab/>
        <w:br/>
        <w:tab/>
        <w:t xml:space="preserve"> </w:t>
        <w:tab/>
        <w:br/>
        <w:tab/>
        <w:t xml:space="preserve">гр. София, 14 април 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осми април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Б. Ц, гр. дело № 1135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от ГПК. </w:t>
        <w:tab/>
        <w:br/>
        <w:tab/>
        <w:t xml:space="preserve"> </w:t>
        <w:tab/>
        <w:br/>
        <w:tab/>
        <w:t xml:space="preserve">Образувано е по подадена от А. Д. Д., молба с вх. № 263164/08.03.2021 г. за отмяна на влязлото в сила решение № 455/21.11.2018 г., постановено по въззивно гр. дело № 629/2018 г. на Плевенския окръжен съд (ПОС), с което е отменено осъдителното първоинстанционно решение № 1140/16.07.2018 г. по гр. дело № 423/2018 г. на Плевенския районен съд (ПРС) и е отхвърлен, предявеният от молителя срещу Г. П. Г., осъдителен иск с правно основание чл. 8, ал. 1 от ЗАЗ за заплащане на сумата 4 136.55 лв., представляваща арендно плащане за стопанската 2016/2017 г. по договор за аренда на земеделска земя, сключен между страните на 08.01.2013 г., вписан в СлВп-Плавен под № 134/09.01.2013 г., том I, акт 30, ведно със законната лихва от 16.01.2018 г. до окончателното изплащане на сумата; в тежест на молителя са възложени разноските по делото. </w:t>
        <w:tab/>
        <w:br/>
        <w:tab/>
        <w:t xml:space="preserve"> </w:t>
        <w:tab/>
        <w:br/>
        <w:tab/>
        <w:t xml:space="preserve">С молбата се навеждат основанията за отмяна по чл. 303, ал. 1, т. 1 и т. 2 от ГПК. Молителят твърди и представя писмени доказателства, че с решение № 373/15.07.2020 г. по н. а.х. д. № 675/2020 г. на ПРС ответникът е бил признат за виновен в това, че на неустановена дата до 11.04.2018 г. е преправил съдържанието на три издадени от него разходни касови ордера (РКО) за изплатени суми на молителя, а именно: РКО от 27.12.2014 г. за сумата 6 350 лв., като дописал текст „аванс 2014/15“, РКО от 01.12.2015 г. за сумата 6 350 лв., като дописал текст „допл+аванс“ и РКО от 26.11.2016 г. за сумата 4 150 лв., като дописал текст „26.11.2016 г. и аванс“, и ги употребил пред ПРС по гр. дело № 423/2018 г., за да докаже, че не съществува парично задължение за стопанската 2016/2017 г. към молителя. Това решение е потвърдено с решение № 142/08.12.2020 г. по в. н.а. х.д. № 675/2020 г. на ПОС, като молителят твърди, че узнал за последното на 01.02.2021 г. Молителят поддържа, че с тези решения на Наказателен съд е установено ново обстоятелство по смисъла на чл. 303, ал. 1, т. 1 от ГПК, а именно – че ответникът е преправил трите РКО и ги е употребил по гражданското дело със субективната цел да докаже, че не съществува процесното парично задължение за стопанската 2016/2017 г. Молителят излага и съображения, че това обстоятелство е от съществено значение за делото, както и че то не е било известно на ПОС при решаване на делото. Наред с това молителят излага и поддържа и съображения, че с решенията на Наказателен съд, по смисъла на чл. 303, ал. 1, т. 2 от ГПК, по надлежния съдебен ред е установена неистинност на документ – трите РКО, на които е основано решението, чиято отмяна иска, както и че е установено престъпно действие на страната във връзка с решаването на делото, а именно – престъплението по чл. 309 от НК, за извършването на което ответникът е признат за виновен. </w:t>
        <w:tab/>
        <w:br/>
        <w:tab/>
        <w:t xml:space="preserve"> </w:t>
        <w:tab/>
        <w:br/>
        <w:tab/>
        <w:t xml:space="preserve">Ответникът по молбата за отмяна Г. П. Г. в отговора си излага становище и съображения за неоснователност на молбата.</w:t>
        <w:tab/>
        <w:br/>
        <w:tab/>
        <w:t xml:space="preserve"> </w:t>
        <w:tab/>
        <w:br/>
        <w:tab/>
        <w:t xml:space="preserve">Съдът намира, че молбата за отмяна на влязлото в сила решение е редовна и процесуално допустима. Тя е подадена от процесуално легитимирано за това лице, съдържа точно и мотивирано изложение на основанията за отмяна по чл. 303, ал. 1, т. 1 и т. 2 от ГПК, и е подадена в рамките на тримесечния преклузивен срок по чл. 305, ал. 1, т. 1 и т. 2 от ГПК, който, считано от датата на постановяване и влизане в сила на решение № 142/08.12.2020 г. по в. н.а. х.д. № 675/2020 г. на ПОС, е изтекъл на 08.03.2021 г., като молбата е подадена на същата дата, т. е. – в последния ден от срока. </w:t>
        <w:tab/>
        <w:br/>
        <w:tab/>
        <w:t xml:space="preserve"> </w:t>
        <w:tab/>
        <w:br/>
        <w:tab/>
        <w:t xml:space="preserve">Предвид гореизложеното, образуваното производство по молбата за отмяна на влязлото в сила решение, е процесуално допустимо, поради което делото следва да се докладва на председателя на ІV-то гр. отд. на ВКС – за насрочването му за разглеждане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Тъй като решение № 373/15.07.2020 г. по н. а.х. д. № 675/2020 г. на ПРС и решение № 142/08.12.2020 г. по в. н.а. х.д. № 675/2020 г. на ПОС са представени с молбата в незаверени копия, които не отразяват техния пълен текст, на молителя следва да бъдат дадени указания – най-късно в насроченото открито съдебно заседание да ги представи в официално заверени от съда преписи, отразяващи пълния им текст.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Върховният касационен съд за насрочване за разглеждане в открито съдебно заседание, след което да се призоват страните. </w:t>
        <w:tab/>
        <w:br/>
        <w:tab/>
        <w:t xml:space="preserve"> </w:t>
        <w:tab/>
        <w:br/>
        <w:tab/>
        <w:t xml:space="preserve">В призовката на молителя А. Д. Д. да се впишат указания, че най-късно в насроченото открито съдебно заседание следва да представи официално заверени от съда преписи от решение № 373/15.07.2020 г. по н. а.х. д. № 675/2020 г. на Плевенския районен съд и от решение № 142/08.12.2020 г. по в. н.а. х.д. № 675/2020 г. на Плевенския окръжен съд, отразяващи пълния им текст.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