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№60/13.04.2021 по гр. д. №2957/2020 на ВКС, ГК, I г.о., докладвано от съдия Гълъбина Генчева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60</w:t>
        <w:tab/>
        <w:br/>
        <w:tab/>
        <w:t xml:space="preserve"> </w:t>
        <w:tab/>
        <w:br/>
        <w:tab/>
        <w:t xml:space="preserve"> София, 13.04.2021 г. В ИМЕТО НА НАРОДА </w:t>
        <w:tab/>
        <w:br/>
        <w:tab/>
        <w:t xml:space="preserve"> </w:t>
        <w:tab/>
        <w:br/>
        <w:tab/>
        <w:t xml:space="preserve"> Върховният касационен съд на Р. Б, първо гражданско отделение, в закрито заседание на осми април две хиляди двадесет и първа година в състав:</w:t>
        <w:tab/>
        <w:br/>
        <w:tab/>
        <w:t xml:space="preserve"> </w:t>
        <w:tab/>
        <w:br/>
        <w:tab/>
        <w:t xml:space="preserve">Председател: МАРГАРИТА СОКОЛОВА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 като разгледа докладваното от съдия Генчева гр. д. № 2957 по описа за 2020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4 ГПК. </w:t>
        <w:tab/>
        <w:br/>
        <w:tab/>
        <w:t xml:space="preserve"> </w:t>
        <w:tab/>
        <w:br/>
        <w:tab/>
        <w:t xml:space="preserve"> Образувано е по молба вх. № 1573/24.02.2021 г. на община Смолян за връщане на дадено обезпечение за спиране на изпълнението на невлязлото в сила решение № 145 от 22.06.2020 г. по в. гр. д. № 71/2020 г. на Смолянския окръжен съд. </w:t>
        <w:tab/>
        <w:br/>
        <w:tab/>
        <w:t xml:space="preserve"> </w:t>
        <w:tab/>
        <w:br/>
        <w:tab/>
        <w:t xml:space="preserve"> За да се произнесе по молбата, съставът на ВКС взе предвид следното:</w:t>
        <w:tab/>
        <w:br/>
        <w:tab/>
        <w:t xml:space="preserve"> </w:t>
        <w:tab/>
        <w:br/>
        <w:tab/>
        <w:t xml:space="preserve"> Производството по настоящото дело е образувано по касационна жалба на община Смолян срещу решение № 145 от 22.06.2020 г. по в. гр. д. № 71/2020 г. на Смолянския окръжен съд, с което са били уважени предявените срещу общината искове на И. Е. С. и К. Р. С. по чл. 109 ЗС и чл. 59 ЗЗД. </w:t>
        <w:tab/>
        <w:br/>
        <w:tab/>
        <w:t xml:space="preserve"> </w:t>
        <w:tab/>
        <w:br/>
        <w:tab/>
        <w:t xml:space="preserve"> По искане на жалбоподателя община Смолян с определение № 6 от 18.01.2021 г. е постановено спиране на изпълнението на въззивното решение. Внесено е дължимото обезпечение от 5641, 90 лв.</w:t>
        <w:tab/>
        <w:br/>
        <w:tab/>
        <w:t xml:space="preserve"> </w:t>
        <w:tab/>
        <w:br/>
        <w:tab/>
        <w:t xml:space="preserve"> С определение № 50 от 15.02.2021 г., постановено в производство по чл. 288 ГПК, касационното обжалване не е допуснато. </w:t>
        <w:tab/>
        <w:br/>
        <w:tab/>
        <w:t xml:space="preserve"> </w:t>
        <w:tab/>
        <w:br/>
        <w:tab/>
        <w:t xml:space="preserve"> С оглед крайния резултат по делото, обезпечителната нужда е отпаднала. Ответниците по молбата И. Е. С. и К. Р. С. не са взели становище по искането за освобождаване на обезпечението и следователно не е налице основанието на чл. 282, ал. 4 ГПК за задържането му. При това положение се дължи връщане на внесеното обезпечение. 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първо гражданско отделение,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ОСВОБОЖДАВА на сумата от 5641, 90 лв., представляваща внесено на 08.01.2021 г. по сметка на ВКС обезпечение за спиране на изпълнението на невлязлото в сила решение № 145 от 22.06.2020 г. по в. гр. д. № 71/2020 г. на Смолянския окръжен съд.</w:t>
        <w:tab/>
        <w:br/>
        <w:tab/>
        <w:t xml:space="preserve"> </w:t>
        <w:tab/>
        <w:br/>
        <w:tab/>
        <w:t xml:space="preserve"> Сумата от 5641, 90 лв. да се преведе по посочената в молбата сметка на община Смолян в „Ю.-България“ АД – BG62 BPBI. ......................</w:t>
        <w:tab/>
        <w:br/>
        <w:tab/>
        <w:t xml:space="preserve"> </w:t>
        <w:tab/>
        <w:br/>
        <w:tab/>
        <w:t xml:space="preserve"> Препис от определението да се предаде в счетоводството на Върховния касационен съд за изпълнение.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