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№114/08.04.2021 по гр. д. №2542/2020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114</w:t>
        <w:tab/>
        <w:br/>
        <w:tab/>
        <w:t xml:space="preserve"/>
        <w:tab/>
        <w:br/>
        <w:tab/>
        <w:t xml:space="preserve"> София, 08.04.2021г.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 ІІІ г. о.в закрито заседание на седми април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гр. дело № 2542 по описа за 2020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С определение № 796 от 17.11.20г. по гр. дело № 2542/20г. на Трето г. о.на ВКС е допуснато касационно обжалване на решение № 630 от 2.06.20г. по в. гр. дело № 315/20г. на Варненския окръжен съд по жалба на „Енерго - Про продажби“ АД [населено място].</w:t>
        <w:tab/>
        <w:br/>
        <w:tab/>
        <w:t xml:space="preserve"> </w:t>
        <w:tab/>
        <w:br/>
        <w:tab/>
        <w:t xml:space="preserve"> В хода на процеса пред ВКС е починала ответницата по касационната жалба Т. Т. Г..С протоколно определение от 24.02.21г. е спряно производството по делото и на мястото на починалата страна е конституиран нейния законен наследник Е. М. Г.,на когото е изпратено съобщение да заяви становище.</w:t>
        <w:tab/>
        <w:br/>
        <w:tab/>
        <w:t xml:space="preserve"> </w:t>
        <w:tab/>
        <w:br/>
        <w:tab/>
        <w:t xml:space="preserve"> С молба от 31.03.21г.Е. М. Г. е заявил, че поддържа отговора на касационната жалба.</w:t>
        <w:tab/>
        <w:br/>
        <w:tab/>
        <w:t xml:space="preserve"> </w:t>
        <w:tab/>
        <w:br/>
        <w:tab/>
        <w:t xml:space="preserve"> Налице са основанията на чл. 230 ГПК за възобновяване на производството по делото, поради което В. К. С,ІІІ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гр. дело № 2542/20г. по описа на ІІІ г. о.на ВКС. </w:t>
        <w:tab/>
        <w:br/>
        <w:tab/>
        <w:t xml:space="preserve"> </w:t>
        <w:tab/>
        <w:br/>
        <w:tab/>
        <w:t xml:space="preserve"> Делото да се докладва на Председателя на Трето гражданско отделение за насрочване в открито съдебно заседание.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