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№1328/14.02.2022 по адм. д. №9376/2021 на ВАС, V о.,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1328 София, 14.02.2022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осми декември в състав: ПРЕДСЕДАТЕЛ:ДИАНА ДОБРЕВА ЧЛЕНОВЕ:ЕМАНОИЛ МИТЕВЕМИЛ ДИМИТРОВ при секретар Мадлен Дукова и с участието на прокурора Нели Христозоваизслуша докладваното от съдиятаЕМАНОИЛ МИТЕВ по адм. дело № 9376/2021 Производството е по реда на чл. 208 и сл. от АПК.</w:t>
        <w:tab/>
        <w:br/>
        <w:tab/>
        <w:t xml:space="preserve">Образувано е по касационна жалба, подадена от изпълнителния директор на Изпълнителна агенция „Морска администрация“ срещу Решение № 918 от 02.07.2021 г., постановено по адм. дело № 546/2021 г. от Административен съд Варна, с което е отменена негова заповед № ЧР-393 от 22.02.2021 г.</w:t>
        <w:tab/>
        <w:br/>
        <w:tab/>
        <w:t xml:space="preserve">В жалбата се мотивират отменителни основания по смисъла на чл. 209, т. 3 АПК – нарушение на материалния закон и необоснованост, иска се отмяна на обжалвания акт и решаване на спора по същество.</w:t>
        <w:tab/>
        <w:br/>
        <w:tab/>
        <w:t xml:space="preserve">Ответната страна – Н. Друмев, чрез пълномощника си адв. Д. Демерджиева, в писмен отговор излага съображения за неоснователност на касационната жалба и моли същата да бъде оставена без уважение, а обжалваното решение – потвърдено. Претендира присъждане на понесените по делото разноски, за които представя договор за правна защита и съдействие от 01.09.2021 г.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Настоящата инстанция като взе предвид доводите на страните и доказателствата по делото, в рамките на правомощията си по чл. 218 АПК, намери за установено следното:</w:t>
        <w:tab/>
        <w:br/>
        <w:tab/>
        <w:t xml:space="preserve">Касационната жалба е подадена в срока по чл. 211, ал. 1 АПК, от надлежна страна и е процесуално допустима. По същество е неоснователна по следните съображения:</w:t>
        <w:tab/>
        <w:br/>
        <w:tab/>
        <w:t xml:space="preserve">Предмет на контрол за законосъобразност пред решаващия съд е Заповед № ЧР-393 от 22.02.2021 г., издадена от изпълнителния директор на ИА „Морска администрация“ (ИА – МА), с която на основание чл. 107, ал. 2 от Закона за държавния служител (ЗДСл.) е прекратено служебното правоотношение на Н. Друмев – старши инспектор, с ранг ІV младши в Дирекция „Морска администрация - Варна“, Отдел „Преглед, освидетелстване и регистрация на кораби и корабопритежатели“, Сектор Кораби, считано от 01.03.2021 г. и е разпоредено на държавния служител да бъде изплатено обезщетение съгласно чл. 61, ал. 1 ЗДСл.</w:t>
        <w:tab/>
        <w:br/>
        <w:tab/>
        <w:t xml:space="preserve">С обжалваното решение съдът от първата инстанция е отменил оспорвания административен акт и е присъдил в полза на оспорващия понесените по делото разноски.</w:t>
        <w:tab/>
        <w:br/>
        <w:tab/>
        <w:t xml:space="preserve">За да постанови този резултата е приел за установено от фактическа страна, че оспорваната заповед е трето по реда, с която е било прекратено служебното правоотношение на държавния служител и втора по ред с правно основание чл. 107, ал. 2 ЗДСл. Предходните две заповеди - № ЧР-1373/03.10.2016 г. и № ЧР-416/18.02.2019 г. са били отменени с влезли в сила съдебни решения и Н. Друмев е бил възстановен на длъжността, заемана отпреди уволнението.</w:t>
        <w:tab/>
        <w:br/>
        <w:tab/>
        <w:t xml:space="preserve">Отделно от това е установено, че пред Комисията за защита от дискриминация са проведени две производства – по преписка № 88/2017 г. и по преписка № 82/2019 г. по описа на КЗДискр., в които сезираният орган е установил, че директорът на дирекция „Морска администрация“- Варна е допуснал по-неблагоприятно третиране по пар. 1, т. 1 и т. 3 от ДР на ЗЗДискр. – „преследване“ и „тормоз“ на служителите от същата дирекция. Няма данни, от които да е видно, че решението по първата преписка е влязло в сила, а решението по втората е било отменено и преписката е била върната на КЗДискр. за ново произнасяне със задължителни указания по тълкуването и прилагането на закона (вж. Решение № 9115 от 09.08.2021 г., постановено по адм. дело № 4142/2021 г. по описа на ВАС).</w:t>
        <w:tab/>
        <w:br/>
        <w:tab/>
        <w:t xml:space="preserve">С оглед оценка на изпълнението на заеманата от жалбоподателя длъжност на 22.05.2020 г. е бил съставен индивидуален работен план за периода от 24.04.2020 г. до 31.12.2020 г., който на същата дата е бил подписан и от директора на дирекция „Морска администрация“- Варна в качеството му на оценяващ ръководител, в който са описани три цели. На определената междинна среща на датата 24.07.2020 г. е подписан формуляр от двете страни с коментар, че не е нужно изменение или допълнение на индивидуалния работен план. В определените срокове за изпълнение на посочените цели оценяваният служител е представил писмени доклади с рег. № В-1328 от 24.07.2020 г., рег. № В-Д-114 от 11.09.2020 г. и рег.№ В-2537 от 18.12.2020 г. На проведената на 29.01.2021 г. заключителна среща е поставена от оценяващия ръководител годишна оценка на изпълнението „Неприемливо изпълнение“, като конкретни мотиви са изложени по отношение работата в екип, комуникативна компетентност, професионална компетентност, фокус към клиентите и постигане резултати.</w:t>
        <w:tab/>
        <w:br/>
        <w:tab/>
        <w:t xml:space="preserve">Установено е също, че при запознаване с оценката е направен коментар от оценявания служител и е подадено възражение с рег. № В-203/5.02.2021 г., което е разгледано и потвърдено от контролиращият ръководител. На основание на тази оценка е издадена от изпълнителния директор на ИА - МА Заповед № ЧР-393 от 22.02.2021 г., с която служебното правоотношение с Н. Друмев е прекратено на основание чл. 107, ал. 2 ЗДСл.</w:t>
        <w:tab/>
        <w:br/>
        <w:tab/>
        <w:t xml:space="preserve">При така установените обстоятелства, съдът е направил извод, че жалбата е процесуално допустима, като подадена в срок, от надлежна страна. Оспорваният акт е издаден от компетентния административен орган, в кръга на правомощията му по чл. 54, ал. 7 от Закона за администрацията и чл. 10, ал. 1, т. 26 от Устройствения правилник на ИА – МА, в предписаната от чл. 108 ЗДСл. форма, при спазване на административнопроизводствените правила, но при неправилно тълкуване и прилагане на материалния закон. Затова е приел оспорването по жалбата на Друмев за основателно и е постановил своя акт.</w:t>
        <w:tab/>
        <w:br/>
        <w:tab/>
        <w:t xml:space="preserve">Решението е валидно, допустимо и правилно. Постановено е при спазване на съдопроизводствените правила и в съответствие с приложимия материален закон.</w:t>
        <w:tab/>
        <w:br/>
        <w:tab/>
        <w:t xml:space="preserve">Неоснователни са възраженията на касатора за необоснованост на съдебния акт. Съдът е изяснил фактическата обстановка по делото на базата на събраните в хода на производството доказателства и доказателствени средства. Направил е обстоен и обективен анализ във връзката им с възраженията на страните и въз основа на това е извел правилни и основани на обективна преценка на доказателствата по делото изводи за незаконосъобразност на оспорения пред него административен акт, които се споделят и от настоящата инстанция и към които тя препраща в съответствие с правомощията си по чл. 221, ал. 2 АПК без да е необходимо да ги повтаря.</w:t>
        <w:tab/>
        <w:br/>
        <w:tab/>
        <w:t xml:space="preserve">Неоснователно е и възражението за неправилно приложение на материалния закон. Правилно в тази връзка съдът е приел, че в случая заложените в индивидуалния работен план цели и критерии за изпълнението им не са измерими по обем и качество, Те са бланкетно изброени и липсват критерии за качество на оценяваната работа. Това нарушение е съществено, тъй като опорочава оценката.</w:t>
        <w:tab/>
        <w:br/>
        <w:tab/>
        <w:t xml:space="preserve">Нарушени са и правилата за изготвяне на годишна оценка, като в нарушение на чл. 18, ал. 1 от Наредбата за условията и реда за оценяване изпълнението на служителите в държавната администрация (НУРОИСДА), същата не е изготвена въз основа на обективно установими факти, които могат да бъдат обект на преценка от съда. Годишната оценка представлява критични изводи и заключения без конкретни факти и обстоятелства, които да илюстрират в какво точно се изразява неизпълнението на работния план.</w:t>
        <w:tab/>
        <w:br/>
        <w:tab/>
        <w:t xml:space="preserve">Предвид изложеното настоящата инстанция счита, че не са налице основания за отмяна на постановеното решение и същото следва да се остави в сила.</w:t>
        <w:tab/>
        <w:br/>
        <w:tab/>
        <w:t xml:space="preserve">При този изход на делото основателно е искането на ответника за присъждане на разноски в размер на 500 лева, които следва да се заплатят от администрацията на касатора.</w:t>
        <w:tab/>
        <w:br/>
        <w:tab/>
        <w:t xml:space="preserve">Така мотивиран и на основание чл. 221, ал. 2, изр. първо от АПК, Върховият административен съд, състав на пето отделение</w:t>
        <w:tab/>
        <w:br/>
        <w:tab/>
        <w:t xml:space="preserve">РЕШИ:</w:t>
        <w:tab/>
        <w:br/>
        <w:tab/>
        <w:t xml:space="preserve">ОСТАВЯ В СИЛА Решение № 918 от 02.07.2021 г., постановено по адм. дело № 546/2021 г. от Административен съд Варна.</w:t>
        <w:tab/>
        <w:br/>
        <w:tab/>
        <w:t xml:space="preserve">ОСЪЖДА Изпълнителна агенция „Морска администрация“да заплати на Н. Друмев, ЕГН [ЕГН] сумата от 500 (петстотин) лева, представлява и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Диана Добрева</w:t>
        <w:tab/>
        <w:br/>
        <w:tab/>
        <w:t xml:space="preserve">секретар: ЧЛЕНОВЕ:/п/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